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005D7" w14:textId="77777777" w:rsidR="00D94ABD" w:rsidRDefault="00D94ABD" w:rsidP="00483333">
      <w:pPr>
        <w:pStyle w:val="NoSpacing"/>
        <w:spacing w:line="276" w:lineRule="auto"/>
        <w:jc w:val="center"/>
        <w:rPr>
          <w:rFonts w:ascii="Times New Roman" w:hAnsi="Times New Roman" w:cs="Times New Roman"/>
          <w:b/>
          <w:bCs/>
          <w:sz w:val="24"/>
          <w:szCs w:val="24"/>
        </w:rPr>
      </w:pPr>
    </w:p>
    <w:p w14:paraId="6D628525" w14:textId="338D8AD9" w:rsidR="009D05F6" w:rsidRDefault="009D05F6" w:rsidP="003F68FD">
      <w:pPr>
        <w:pStyle w:val="NoSpacing"/>
        <w:rPr>
          <w:i/>
          <w:iCs/>
        </w:rPr>
      </w:pPr>
      <w:r>
        <w:rPr>
          <w:i/>
          <w:iCs/>
        </w:rPr>
        <w:t>EARLY DRAFT</w:t>
      </w:r>
    </w:p>
    <w:p w14:paraId="0663AD7E" w14:textId="77777777" w:rsidR="009D05F6" w:rsidRDefault="009D05F6" w:rsidP="003F68FD">
      <w:pPr>
        <w:pStyle w:val="NoSpacing"/>
        <w:rPr>
          <w:i/>
          <w:iCs/>
        </w:rPr>
      </w:pPr>
    </w:p>
    <w:p w14:paraId="5AF459E3" w14:textId="5D8F75C1" w:rsidR="00276AC6" w:rsidRPr="00351F42" w:rsidRDefault="003F68FD" w:rsidP="003F68FD">
      <w:pPr>
        <w:pStyle w:val="NoSpacing"/>
      </w:pPr>
      <w:r w:rsidRPr="00351F42">
        <w:rPr>
          <w:i/>
          <w:iCs/>
        </w:rPr>
        <w:t>Enterprise Risk Management: Today's Leading Research and Best Practices for Tomorrow's Executives</w:t>
      </w:r>
      <w:r w:rsidR="00125B49" w:rsidRPr="00351F42">
        <w:t xml:space="preserve">, second edition, </w:t>
      </w:r>
      <w:r w:rsidRPr="00351F42">
        <w:t>John</w:t>
      </w:r>
      <w:r w:rsidR="001F2D1D">
        <w:t xml:space="preserve"> R.S. </w:t>
      </w:r>
      <w:r w:rsidRPr="00351F42">
        <w:t xml:space="preserve">Fraser (Editor), </w:t>
      </w:r>
      <w:r w:rsidR="001F2D1D">
        <w:t>Rob Quail (</w:t>
      </w:r>
      <w:r w:rsidR="009D05F6">
        <w:t>E</w:t>
      </w:r>
      <w:r w:rsidR="001F2D1D">
        <w:t>ditor), and</w:t>
      </w:r>
      <w:r w:rsidR="009D05F6">
        <w:t xml:space="preserve"> </w:t>
      </w:r>
      <w:r w:rsidRPr="00351F42">
        <w:t>Betty Simkins (Editor)</w:t>
      </w:r>
      <w:r w:rsidR="009F09BB">
        <w:t>, 2021</w:t>
      </w:r>
    </w:p>
    <w:p w14:paraId="297C2829" w14:textId="77777777" w:rsidR="00276AC6" w:rsidRPr="00351F42" w:rsidRDefault="00276AC6" w:rsidP="0073268F">
      <w:pPr>
        <w:pStyle w:val="NoSpacing"/>
        <w:spacing w:line="276" w:lineRule="auto"/>
        <w:rPr>
          <w:rFonts w:ascii="Times New Roman" w:hAnsi="Times New Roman" w:cs="Times New Roman"/>
          <w:b/>
          <w:bCs/>
          <w:sz w:val="24"/>
          <w:szCs w:val="24"/>
        </w:rPr>
      </w:pPr>
    </w:p>
    <w:p w14:paraId="3A1F2686" w14:textId="7CDEEA0F" w:rsidR="00483333" w:rsidRPr="00351F42" w:rsidRDefault="00EF34FE" w:rsidP="0073268F">
      <w:pPr>
        <w:pStyle w:val="NoSpacing"/>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Chapter 12: </w:t>
      </w:r>
      <w:r w:rsidR="00D25AE8" w:rsidRPr="00351F42">
        <w:rPr>
          <w:rFonts w:ascii="Times New Roman" w:hAnsi="Times New Roman" w:cs="Times New Roman"/>
          <w:b/>
          <w:bCs/>
          <w:sz w:val="24"/>
          <w:szCs w:val="24"/>
        </w:rPr>
        <w:t>Increasing A</w:t>
      </w:r>
      <w:r w:rsidR="0020637A" w:rsidRPr="00351F42">
        <w:rPr>
          <w:rFonts w:ascii="Times New Roman" w:hAnsi="Times New Roman" w:cs="Times New Roman"/>
          <w:b/>
          <w:bCs/>
          <w:sz w:val="24"/>
          <w:szCs w:val="24"/>
        </w:rPr>
        <w:t>doption</w:t>
      </w:r>
      <w:r w:rsidR="00483333" w:rsidRPr="00351F42">
        <w:rPr>
          <w:rFonts w:ascii="Times New Roman" w:hAnsi="Times New Roman" w:cs="Times New Roman"/>
          <w:b/>
          <w:bCs/>
          <w:sz w:val="24"/>
          <w:szCs w:val="24"/>
        </w:rPr>
        <w:t xml:space="preserve"> of </w:t>
      </w:r>
      <w:r w:rsidR="001D1CDF" w:rsidRPr="00351F42">
        <w:rPr>
          <w:rFonts w:ascii="Times New Roman" w:hAnsi="Times New Roman" w:cs="Times New Roman"/>
          <w:b/>
          <w:bCs/>
          <w:sz w:val="24"/>
          <w:szCs w:val="24"/>
        </w:rPr>
        <w:t xml:space="preserve">Enterprise </w:t>
      </w:r>
      <w:r w:rsidR="00731FDF" w:rsidRPr="00351F42">
        <w:rPr>
          <w:rFonts w:ascii="Times New Roman" w:hAnsi="Times New Roman" w:cs="Times New Roman"/>
          <w:b/>
          <w:bCs/>
          <w:sz w:val="24"/>
          <w:szCs w:val="24"/>
        </w:rPr>
        <w:t>R</w:t>
      </w:r>
      <w:r w:rsidR="001D1CDF" w:rsidRPr="00351F42">
        <w:rPr>
          <w:rFonts w:ascii="Times New Roman" w:hAnsi="Times New Roman" w:cs="Times New Roman"/>
          <w:b/>
          <w:bCs/>
          <w:sz w:val="24"/>
          <w:szCs w:val="24"/>
        </w:rPr>
        <w:t xml:space="preserve">isk </w:t>
      </w:r>
      <w:r w:rsidR="00731FDF" w:rsidRPr="00351F42">
        <w:rPr>
          <w:rFonts w:ascii="Times New Roman" w:hAnsi="Times New Roman" w:cs="Times New Roman"/>
          <w:b/>
          <w:bCs/>
          <w:sz w:val="24"/>
          <w:szCs w:val="24"/>
        </w:rPr>
        <w:t>M</w:t>
      </w:r>
      <w:r w:rsidR="001D1CDF" w:rsidRPr="00351F42">
        <w:rPr>
          <w:rFonts w:ascii="Times New Roman" w:hAnsi="Times New Roman" w:cs="Times New Roman"/>
          <w:b/>
          <w:bCs/>
          <w:sz w:val="24"/>
          <w:szCs w:val="24"/>
        </w:rPr>
        <w:t>anagement</w:t>
      </w:r>
      <w:r w:rsidR="003239B2" w:rsidRPr="00351F42">
        <w:rPr>
          <w:rFonts w:ascii="Times New Roman" w:hAnsi="Times New Roman" w:cs="Times New Roman"/>
          <w:b/>
          <w:bCs/>
          <w:sz w:val="24"/>
          <w:szCs w:val="24"/>
        </w:rPr>
        <w:t xml:space="preserve"> </w:t>
      </w:r>
      <w:r w:rsidR="00483333" w:rsidRPr="00351F42">
        <w:rPr>
          <w:rFonts w:ascii="Times New Roman" w:hAnsi="Times New Roman" w:cs="Times New Roman"/>
          <w:b/>
          <w:bCs/>
          <w:sz w:val="24"/>
          <w:szCs w:val="24"/>
        </w:rPr>
        <w:t xml:space="preserve">in the US Federal Government </w:t>
      </w:r>
    </w:p>
    <w:p w14:paraId="7B3DDAE9" w14:textId="77777777" w:rsidR="00160C1F" w:rsidRPr="00351F42" w:rsidRDefault="00160C1F" w:rsidP="00483333">
      <w:pPr>
        <w:pStyle w:val="NoSpacing"/>
        <w:spacing w:line="276" w:lineRule="auto"/>
        <w:jc w:val="center"/>
        <w:rPr>
          <w:rFonts w:ascii="Times New Roman" w:hAnsi="Times New Roman" w:cs="Times New Roman"/>
          <w:b/>
          <w:bCs/>
          <w:sz w:val="24"/>
          <w:szCs w:val="24"/>
        </w:rPr>
      </w:pPr>
    </w:p>
    <w:p w14:paraId="5815A969" w14:textId="1AD11F53" w:rsidR="00483333" w:rsidRPr="00351F42" w:rsidRDefault="00483333" w:rsidP="0073268F">
      <w:pPr>
        <w:pStyle w:val="NoSpacing"/>
        <w:spacing w:line="276" w:lineRule="auto"/>
        <w:rPr>
          <w:rFonts w:ascii="Times New Roman" w:hAnsi="Times New Roman" w:cs="Times New Roman"/>
          <w:b/>
          <w:bCs/>
          <w:sz w:val="24"/>
          <w:szCs w:val="24"/>
        </w:rPr>
      </w:pPr>
      <w:r w:rsidRPr="00351F42">
        <w:rPr>
          <w:rFonts w:ascii="Times New Roman" w:hAnsi="Times New Roman" w:cs="Times New Roman"/>
          <w:bCs/>
          <w:sz w:val="24"/>
          <w:szCs w:val="24"/>
        </w:rPr>
        <w:t>Thomas H. Stanton</w:t>
      </w:r>
      <w:r w:rsidR="00804CA5" w:rsidRPr="00351F42">
        <w:rPr>
          <w:rFonts w:ascii="Times New Roman" w:hAnsi="Times New Roman" w:cs="Times New Roman"/>
          <w:b/>
          <w:bCs/>
          <w:sz w:val="24"/>
          <w:szCs w:val="24"/>
        </w:rPr>
        <w:t xml:space="preserve"> </w:t>
      </w:r>
      <w:r w:rsidR="00804CA5" w:rsidRPr="00351F42">
        <w:rPr>
          <w:rFonts w:ascii="Times New Roman" w:hAnsi="Times New Roman" w:cs="Times New Roman"/>
          <w:b/>
          <w:bCs/>
          <w:sz w:val="24"/>
          <w:szCs w:val="24"/>
          <w:vertAlign w:val="superscript"/>
        </w:rPr>
        <w:t>1</w:t>
      </w:r>
    </w:p>
    <w:p w14:paraId="30C46967" w14:textId="009588BF" w:rsidR="00E87DA9" w:rsidRPr="00351F42" w:rsidRDefault="00160C1F" w:rsidP="00E6112E">
      <w:pPr>
        <w:spacing w:line="276" w:lineRule="auto"/>
        <w:rPr>
          <w:rFonts w:ascii="Times New Roman" w:hAnsi="Times New Roman" w:cs="Times New Roman"/>
          <w:sz w:val="24"/>
          <w:szCs w:val="24"/>
        </w:rPr>
      </w:pPr>
      <w:r w:rsidRPr="00351F42">
        <w:rPr>
          <w:rFonts w:ascii="Times New Roman" w:eastAsia="Times New Roman" w:hAnsi="Times New Roman" w:cs="Times New Roman"/>
          <w:spacing w:val="-1"/>
          <w:sz w:val="23"/>
          <w:szCs w:val="23"/>
        </w:rPr>
        <w:t xml:space="preserve">Former </w:t>
      </w:r>
      <w:r w:rsidRPr="00351F42">
        <w:rPr>
          <w:rFonts w:ascii="Times New Roman" w:eastAsia="Times New Roman" w:hAnsi="Times New Roman" w:cs="Times New Roman"/>
          <w:sz w:val="23"/>
          <w:szCs w:val="23"/>
        </w:rPr>
        <w:t>President of</w:t>
      </w:r>
      <w:r w:rsidRPr="00351F42">
        <w:rPr>
          <w:rFonts w:ascii="Times New Roman" w:eastAsia="Times New Roman" w:hAnsi="Times New Roman" w:cs="Times New Roman"/>
          <w:spacing w:val="-2"/>
          <w:sz w:val="23"/>
          <w:szCs w:val="23"/>
        </w:rPr>
        <w:t xml:space="preserve"> </w:t>
      </w:r>
      <w:r w:rsidRPr="00351F42">
        <w:rPr>
          <w:rFonts w:ascii="Times New Roman" w:eastAsia="Times New Roman" w:hAnsi="Times New Roman" w:cs="Times New Roman"/>
          <w:sz w:val="23"/>
          <w:szCs w:val="23"/>
        </w:rPr>
        <w:t>the</w:t>
      </w:r>
      <w:r w:rsidRPr="00351F42">
        <w:rPr>
          <w:rFonts w:ascii="Times New Roman" w:eastAsia="Times New Roman" w:hAnsi="Times New Roman" w:cs="Times New Roman"/>
          <w:spacing w:val="-3"/>
          <w:sz w:val="23"/>
          <w:szCs w:val="23"/>
        </w:rPr>
        <w:t xml:space="preserve"> </w:t>
      </w:r>
      <w:r w:rsidRPr="00351F42">
        <w:rPr>
          <w:rFonts w:ascii="Times New Roman" w:eastAsia="Times New Roman" w:hAnsi="Times New Roman" w:cs="Times New Roman"/>
          <w:spacing w:val="-1"/>
          <w:sz w:val="23"/>
          <w:szCs w:val="23"/>
        </w:rPr>
        <w:t>A</w:t>
      </w:r>
      <w:r w:rsidRPr="00351F42">
        <w:rPr>
          <w:rFonts w:ascii="Times New Roman" w:eastAsia="Times New Roman" w:hAnsi="Times New Roman" w:cs="Times New Roman"/>
          <w:sz w:val="23"/>
          <w:szCs w:val="23"/>
        </w:rPr>
        <w:t>ssociation</w:t>
      </w:r>
      <w:r w:rsidRPr="00351F42">
        <w:rPr>
          <w:rFonts w:ascii="Times New Roman" w:eastAsia="Times New Roman" w:hAnsi="Times New Roman" w:cs="Times New Roman"/>
          <w:spacing w:val="-10"/>
          <w:sz w:val="23"/>
          <w:szCs w:val="23"/>
        </w:rPr>
        <w:t xml:space="preserve"> for</w:t>
      </w:r>
      <w:r w:rsidRPr="00351F42">
        <w:rPr>
          <w:rFonts w:ascii="Times New Roman" w:eastAsia="Times New Roman" w:hAnsi="Times New Roman" w:cs="Times New Roman"/>
          <w:spacing w:val="-2"/>
          <w:sz w:val="23"/>
          <w:szCs w:val="23"/>
        </w:rPr>
        <w:t xml:space="preserve"> </w:t>
      </w:r>
      <w:r w:rsidRPr="00351F42">
        <w:rPr>
          <w:rFonts w:ascii="Times New Roman" w:eastAsia="Times New Roman" w:hAnsi="Times New Roman" w:cs="Times New Roman"/>
          <w:sz w:val="23"/>
          <w:szCs w:val="23"/>
        </w:rPr>
        <w:t>Federal</w:t>
      </w:r>
      <w:r w:rsidRPr="00351F42">
        <w:rPr>
          <w:rFonts w:ascii="Times New Roman" w:eastAsia="Times New Roman" w:hAnsi="Times New Roman" w:cs="Times New Roman"/>
          <w:spacing w:val="-8"/>
          <w:sz w:val="23"/>
          <w:szCs w:val="23"/>
        </w:rPr>
        <w:t xml:space="preserve"> </w:t>
      </w:r>
      <w:r w:rsidR="001D1CDF" w:rsidRPr="00351F42">
        <w:rPr>
          <w:rFonts w:ascii="Times New Roman" w:eastAsia="Times New Roman" w:hAnsi="Times New Roman" w:cs="Times New Roman"/>
          <w:sz w:val="23"/>
          <w:szCs w:val="23"/>
        </w:rPr>
        <w:t xml:space="preserve">Enterprise </w:t>
      </w:r>
      <w:r w:rsidR="00A45440" w:rsidRPr="00351F42">
        <w:rPr>
          <w:rFonts w:ascii="Times New Roman" w:eastAsia="Times New Roman" w:hAnsi="Times New Roman" w:cs="Times New Roman"/>
          <w:sz w:val="23"/>
          <w:szCs w:val="23"/>
        </w:rPr>
        <w:t>R</w:t>
      </w:r>
      <w:r w:rsidR="001D1CDF" w:rsidRPr="00351F42">
        <w:rPr>
          <w:rFonts w:ascii="Times New Roman" w:eastAsia="Times New Roman" w:hAnsi="Times New Roman" w:cs="Times New Roman"/>
          <w:sz w:val="23"/>
          <w:szCs w:val="23"/>
        </w:rPr>
        <w:t xml:space="preserve">isk </w:t>
      </w:r>
      <w:r w:rsidR="00A45440" w:rsidRPr="00351F42">
        <w:rPr>
          <w:rFonts w:ascii="Times New Roman" w:eastAsia="Times New Roman" w:hAnsi="Times New Roman" w:cs="Times New Roman"/>
          <w:sz w:val="23"/>
          <w:szCs w:val="23"/>
        </w:rPr>
        <w:t>M</w:t>
      </w:r>
      <w:r w:rsidR="001D1CDF" w:rsidRPr="00351F42">
        <w:rPr>
          <w:rFonts w:ascii="Times New Roman" w:eastAsia="Times New Roman" w:hAnsi="Times New Roman" w:cs="Times New Roman"/>
          <w:sz w:val="23"/>
          <w:szCs w:val="23"/>
        </w:rPr>
        <w:t>anagement</w:t>
      </w:r>
      <w:r w:rsidRPr="00351F42">
        <w:rPr>
          <w:rFonts w:ascii="Times New Roman" w:eastAsia="Times New Roman" w:hAnsi="Times New Roman" w:cs="Times New Roman"/>
          <w:sz w:val="23"/>
          <w:szCs w:val="23"/>
        </w:rPr>
        <w:t xml:space="preserve"> (AFERM)</w:t>
      </w:r>
    </w:p>
    <w:p w14:paraId="5521B140" w14:textId="62A69744" w:rsidR="00347D7A" w:rsidRPr="00351F42" w:rsidRDefault="00CE0AB3" w:rsidP="00E6112E">
      <w:pPr>
        <w:spacing w:line="276" w:lineRule="auto"/>
        <w:rPr>
          <w:rFonts w:ascii="Times New Roman" w:hAnsi="Times New Roman" w:cs="Times New Roman"/>
          <w:sz w:val="24"/>
          <w:szCs w:val="24"/>
        </w:rPr>
      </w:pPr>
      <w:r w:rsidRPr="00351F42">
        <w:rPr>
          <w:rFonts w:ascii="Times New Roman" w:hAnsi="Times New Roman" w:cs="Times New Roman"/>
          <w:sz w:val="24"/>
          <w:szCs w:val="24"/>
        </w:rPr>
        <w:t xml:space="preserve">By a process of trial, error, and success, practitioners of </w:t>
      </w:r>
      <w:r w:rsidR="001D1CDF" w:rsidRPr="00351F42">
        <w:rPr>
          <w:rFonts w:ascii="Times New Roman" w:hAnsi="Times New Roman" w:cs="Times New Roman"/>
          <w:sz w:val="24"/>
          <w:szCs w:val="24"/>
        </w:rPr>
        <w:t xml:space="preserve">Enterprise </w:t>
      </w:r>
      <w:r w:rsidR="00A45440" w:rsidRPr="00351F42">
        <w:rPr>
          <w:rFonts w:ascii="Times New Roman" w:hAnsi="Times New Roman" w:cs="Times New Roman"/>
          <w:sz w:val="24"/>
          <w:szCs w:val="24"/>
        </w:rPr>
        <w:t>R</w:t>
      </w:r>
      <w:r w:rsidR="001D1CDF" w:rsidRPr="00351F42">
        <w:rPr>
          <w:rFonts w:ascii="Times New Roman" w:hAnsi="Times New Roman" w:cs="Times New Roman"/>
          <w:sz w:val="24"/>
          <w:szCs w:val="24"/>
        </w:rPr>
        <w:t xml:space="preserve">isk </w:t>
      </w:r>
      <w:r w:rsidR="00A45440" w:rsidRPr="00351F42">
        <w:rPr>
          <w:rFonts w:ascii="Times New Roman" w:hAnsi="Times New Roman" w:cs="Times New Roman"/>
          <w:sz w:val="24"/>
          <w:szCs w:val="24"/>
        </w:rPr>
        <w:t>M</w:t>
      </w:r>
      <w:r w:rsidR="001D1CDF" w:rsidRPr="00351F42">
        <w:rPr>
          <w:rFonts w:ascii="Times New Roman" w:hAnsi="Times New Roman" w:cs="Times New Roman"/>
          <w:sz w:val="24"/>
          <w:szCs w:val="24"/>
        </w:rPr>
        <w:t>anagement</w:t>
      </w:r>
      <w:r w:rsidRPr="00351F42">
        <w:rPr>
          <w:rFonts w:ascii="Times New Roman" w:hAnsi="Times New Roman" w:cs="Times New Roman"/>
          <w:sz w:val="24"/>
          <w:szCs w:val="24"/>
        </w:rPr>
        <w:t xml:space="preserve"> (ERM) in the </w:t>
      </w:r>
      <w:r w:rsidR="00445394" w:rsidRPr="00351F42">
        <w:rPr>
          <w:rFonts w:ascii="Times New Roman" w:hAnsi="Times New Roman" w:cs="Times New Roman"/>
          <w:sz w:val="24"/>
          <w:szCs w:val="24"/>
        </w:rPr>
        <w:t>US</w:t>
      </w:r>
      <w:r w:rsidRPr="00351F42">
        <w:rPr>
          <w:rFonts w:ascii="Times New Roman" w:hAnsi="Times New Roman" w:cs="Times New Roman"/>
          <w:sz w:val="24"/>
          <w:szCs w:val="24"/>
        </w:rPr>
        <w:t xml:space="preserve"> government have come to recognize the importance of cultural change as necessary to achieve buy-in from the political leadership, career senior executives, and staff of government departments and agencies.</w:t>
      </w:r>
      <w:r w:rsidR="005F5310" w:rsidRPr="00351F42">
        <w:rPr>
          <w:rFonts w:ascii="Times New Roman" w:hAnsi="Times New Roman" w:cs="Times New Roman"/>
          <w:sz w:val="24"/>
          <w:szCs w:val="24"/>
          <w:vertAlign w:val="superscript"/>
        </w:rPr>
        <w:t>2</w:t>
      </w:r>
      <w:r w:rsidRPr="00351F42">
        <w:rPr>
          <w:rFonts w:ascii="Times New Roman" w:hAnsi="Times New Roman" w:cs="Times New Roman"/>
          <w:sz w:val="24"/>
          <w:szCs w:val="24"/>
        </w:rPr>
        <w:t xml:space="preserve"> </w:t>
      </w:r>
      <w:r w:rsidR="00EF5D9C" w:rsidRPr="00351F42">
        <w:rPr>
          <w:rFonts w:ascii="Times New Roman" w:hAnsi="Times New Roman" w:cs="Times New Roman"/>
          <w:sz w:val="24"/>
          <w:szCs w:val="24"/>
        </w:rPr>
        <w:t xml:space="preserve">Because ERM depends on eliciting information from across </w:t>
      </w:r>
      <w:r w:rsidR="00793969" w:rsidRPr="00351F42">
        <w:rPr>
          <w:rFonts w:ascii="Times New Roman" w:hAnsi="Times New Roman" w:cs="Times New Roman"/>
          <w:sz w:val="24"/>
          <w:szCs w:val="24"/>
        </w:rPr>
        <w:t>an</w:t>
      </w:r>
      <w:r w:rsidR="00996DB4" w:rsidRPr="00351F42">
        <w:rPr>
          <w:rFonts w:ascii="Times New Roman" w:hAnsi="Times New Roman" w:cs="Times New Roman"/>
          <w:sz w:val="24"/>
          <w:szCs w:val="24"/>
        </w:rPr>
        <w:t xml:space="preserve"> enterprise and up-and-down the hierarchy, </w:t>
      </w:r>
      <w:r w:rsidR="00DA761F" w:rsidRPr="00351F42">
        <w:rPr>
          <w:rFonts w:ascii="Times New Roman" w:hAnsi="Times New Roman" w:cs="Times New Roman"/>
          <w:sz w:val="24"/>
          <w:szCs w:val="24"/>
        </w:rPr>
        <w:t>cultural acceptance is needed to make ERM a practical reality.</w:t>
      </w:r>
      <w:r w:rsidR="00D70D79" w:rsidRPr="00351F42">
        <w:rPr>
          <w:rFonts w:ascii="Times New Roman" w:hAnsi="Times New Roman" w:cs="Times New Roman"/>
          <w:sz w:val="24"/>
          <w:szCs w:val="24"/>
        </w:rPr>
        <w:t xml:space="preserve"> </w:t>
      </w:r>
      <w:r w:rsidR="00A72617" w:rsidRPr="00351F42">
        <w:rPr>
          <w:rFonts w:ascii="Times New Roman" w:hAnsi="Times New Roman" w:cs="Times New Roman"/>
          <w:sz w:val="24"/>
          <w:szCs w:val="24"/>
        </w:rPr>
        <w:t xml:space="preserve">The way that ERM has spread in the federal government </w:t>
      </w:r>
      <w:r w:rsidR="00284AE7" w:rsidRPr="00351F42">
        <w:rPr>
          <w:rFonts w:ascii="Times New Roman" w:hAnsi="Times New Roman" w:cs="Times New Roman"/>
          <w:sz w:val="24"/>
          <w:szCs w:val="24"/>
        </w:rPr>
        <w:t xml:space="preserve">reflects the unusual </w:t>
      </w:r>
      <w:r w:rsidR="00017DFB" w:rsidRPr="00351F42">
        <w:rPr>
          <w:rFonts w:ascii="Times New Roman" w:hAnsi="Times New Roman" w:cs="Times New Roman"/>
          <w:sz w:val="24"/>
          <w:szCs w:val="24"/>
        </w:rPr>
        <w:t xml:space="preserve">institutional characteristics of the US government compared to characteristics of </w:t>
      </w:r>
      <w:r w:rsidR="002B307D" w:rsidRPr="00351F42">
        <w:rPr>
          <w:rFonts w:ascii="Times New Roman" w:hAnsi="Times New Roman" w:cs="Times New Roman"/>
          <w:sz w:val="24"/>
          <w:szCs w:val="24"/>
        </w:rPr>
        <w:t xml:space="preserve">more centralized administrative states such as exist in the United Kingdom, Canada, </w:t>
      </w:r>
      <w:r w:rsidR="0076105E" w:rsidRPr="00351F42">
        <w:rPr>
          <w:rFonts w:ascii="Times New Roman" w:hAnsi="Times New Roman" w:cs="Times New Roman"/>
          <w:sz w:val="24"/>
          <w:szCs w:val="24"/>
        </w:rPr>
        <w:t xml:space="preserve">and Australia, which are three other countries </w:t>
      </w:r>
      <w:r w:rsidR="005C3364" w:rsidRPr="00351F42">
        <w:rPr>
          <w:rFonts w:ascii="Times New Roman" w:hAnsi="Times New Roman" w:cs="Times New Roman"/>
          <w:sz w:val="24"/>
          <w:szCs w:val="24"/>
        </w:rPr>
        <w:t xml:space="preserve">that have sought to make </w:t>
      </w:r>
      <w:r w:rsidR="0076105E" w:rsidRPr="00351F42">
        <w:rPr>
          <w:rFonts w:ascii="Times New Roman" w:hAnsi="Times New Roman" w:cs="Times New Roman"/>
          <w:sz w:val="24"/>
          <w:szCs w:val="24"/>
        </w:rPr>
        <w:t xml:space="preserve">ERM </w:t>
      </w:r>
      <w:r w:rsidR="00694FA4" w:rsidRPr="00351F42">
        <w:rPr>
          <w:rFonts w:ascii="Times New Roman" w:hAnsi="Times New Roman" w:cs="Times New Roman"/>
          <w:sz w:val="24"/>
          <w:szCs w:val="24"/>
        </w:rPr>
        <w:t xml:space="preserve">a feature of </w:t>
      </w:r>
      <w:r w:rsidR="00DB7D14" w:rsidRPr="00351F42">
        <w:rPr>
          <w:rFonts w:ascii="Times New Roman" w:hAnsi="Times New Roman" w:cs="Times New Roman"/>
          <w:sz w:val="24"/>
          <w:szCs w:val="24"/>
        </w:rPr>
        <w:t>public management.</w:t>
      </w:r>
    </w:p>
    <w:p w14:paraId="067240EE" w14:textId="5B6DDA3D" w:rsidR="006410BB" w:rsidRPr="00351F42" w:rsidRDefault="006410BB" w:rsidP="00E6112E">
      <w:pPr>
        <w:spacing w:line="276" w:lineRule="auto"/>
        <w:rPr>
          <w:rFonts w:ascii="Times New Roman" w:hAnsi="Times New Roman" w:cs="Times New Roman"/>
          <w:sz w:val="24"/>
          <w:szCs w:val="24"/>
        </w:rPr>
      </w:pPr>
      <w:r w:rsidRPr="00351F42">
        <w:rPr>
          <w:rFonts w:ascii="Times New Roman" w:hAnsi="Times New Roman" w:cs="Times New Roman"/>
          <w:sz w:val="24"/>
          <w:szCs w:val="24"/>
        </w:rPr>
        <w:t>This chapter begins</w:t>
      </w:r>
      <w:r w:rsidR="002205BD" w:rsidRPr="00351F42">
        <w:rPr>
          <w:rFonts w:ascii="Times New Roman" w:hAnsi="Times New Roman" w:cs="Times New Roman"/>
          <w:sz w:val="24"/>
          <w:szCs w:val="24"/>
        </w:rPr>
        <w:t xml:space="preserve"> by </w:t>
      </w:r>
      <w:r w:rsidR="005D61F3" w:rsidRPr="00351F42">
        <w:rPr>
          <w:rFonts w:ascii="Times New Roman" w:hAnsi="Times New Roman" w:cs="Times New Roman"/>
          <w:sz w:val="24"/>
          <w:szCs w:val="24"/>
        </w:rPr>
        <w:t xml:space="preserve">recounting the origins of ERM in the </w:t>
      </w:r>
      <w:r w:rsidR="0046066E" w:rsidRPr="00351F42">
        <w:rPr>
          <w:rFonts w:ascii="Times New Roman" w:hAnsi="Times New Roman" w:cs="Times New Roman"/>
          <w:sz w:val="24"/>
          <w:szCs w:val="24"/>
        </w:rPr>
        <w:t xml:space="preserve">US federal government </w:t>
      </w:r>
      <w:r w:rsidR="0028417C" w:rsidRPr="00351F42">
        <w:rPr>
          <w:rFonts w:ascii="Times New Roman" w:hAnsi="Times New Roman" w:cs="Times New Roman"/>
          <w:sz w:val="24"/>
          <w:szCs w:val="24"/>
        </w:rPr>
        <w:t xml:space="preserve">in the early 2000s. </w:t>
      </w:r>
      <w:r w:rsidR="0042135A" w:rsidRPr="00351F42">
        <w:rPr>
          <w:rFonts w:ascii="Times New Roman" w:hAnsi="Times New Roman" w:cs="Times New Roman"/>
          <w:sz w:val="24"/>
          <w:szCs w:val="24"/>
        </w:rPr>
        <w:t xml:space="preserve">ERM practitioners adopted a network model of </w:t>
      </w:r>
      <w:r w:rsidR="00350C36" w:rsidRPr="00351F42">
        <w:rPr>
          <w:rFonts w:ascii="Times New Roman" w:hAnsi="Times New Roman" w:cs="Times New Roman"/>
          <w:sz w:val="24"/>
          <w:szCs w:val="24"/>
        </w:rPr>
        <w:t xml:space="preserve">bringing ERM to </w:t>
      </w:r>
      <w:r w:rsidR="001C219A" w:rsidRPr="00351F42">
        <w:rPr>
          <w:rFonts w:ascii="Times New Roman" w:hAnsi="Times New Roman" w:cs="Times New Roman"/>
          <w:sz w:val="24"/>
          <w:szCs w:val="24"/>
        </w:rPr>
        <w:t xml:space="preserve">management practices in </w:t>
      </w:r>
      <w:r w:rsidR="00206926" w:rsidRPr="00351F42">
        <w:rPr>
          <w:rFonts w:ascii="Times New Roman" w:hAnsi="Times New Roman" w:cs="Times New Roman"/>
          <w:sz w:val="24"/>
          <w:szCs w:val="24"/>
        </w:rPr>
        <w:t xml:space="preserve">an increasing number </w:t>
      </w:r>
      <w:r w:rsidR="009268F7" w:rsidRPr="00351F42">
        <w:rPr>
          <w:rFonts w:ascii="Times New Roman" w:hAnsi="Times New Roman" w:cs="Times New Roman"/>
          <w:sz w:val="24"/>
          <w:szCs w:val="24"/>
        </w:rPr>
        <w:t xml:space="preserve">of </w:t>
      </w:r>
      <w:r w:rsidR="00391993" w:rsidRPr="00351F42">
        <w:rPr>
          <w:rFonts w:ascii="Times New Roman" w:hAnsi="Times New Roman" w:cs="Times New Roman"/>
          <w:sz w:val="24"/>
          <w:szCs w:val="24"/>
        </w:rPr>
        <w:t>agencies</w:t>
      </w:r>
      <w:r w:rsidR="00D864DA" w:rsidRPr="00351F42">
        <w:rPr>
          <w:rFonts w:ascii="Times New Roman" w:hAnsi="Times New Roman" w:cs="Times New Roman"/>
          <w:sz w:val="24"/>
          <w:szCs w:val="24"/>
        </w:rPr>
        <w:t xml:space="preserve">. </w:t>
      </w:r>
      <w:r w:rsidR="001132E9" w:rsidRPr="00351F42">
        <w:rPr>
          <w:rFonts w:ascii="Times New Roman" w:hAnsi="Times New Roman" w:cs="Times New Roman"/>
          <w:sz w:val="24"/>
          <w:szCs w:val="24"/>
        </w:rPr>
        <w:t>A network approach was effective</w:t>
      </w:r>
      <w:r w:rsidR="009268F7" w:rsidRPr="00351F42">
        <w:rPr>
          <w:rFonts w:ascii="Times New Roman" w:hAnsi="Times New Roman" w:cs="Times New Roman"/>
          <w:sz w:val="24"/>
          <w:szCs w:val="24"/>
        </w:rPr>
        <w:t>,</w:t>
      </w:r>
      <w:r w:rsidR="001132E9" w:rsidRPr="00351F42">
        <w:rPr>
          <w:rFonts w:ascii="Times New Roman" w:hAnsi="Times New Roman" w:cs="Times New Roman"/>
          <w:sz w:val="24"/>
          <w:szCs w:val="24"/>
        </w:rPr>
        <w:t xml:space="preserve"> </w:t>
      </w:r>
      <w:r w:rsidR="00374A97" w:rsidRPr="00351F42">
        <w:rPr>
          <w:rFonts w:ascii="Times New Roman" w:hAnsi="Times New Roman" w:cs="Times New Roman"/>
          <w:sz w:val="24"/>
          <w:szCs w:val="24"/>
        </w:rPr>
        <w:t xml:space="preserve">not only because of the decentralized nature of the </w:t>
      </w:r>
      <w:r w:rsidR="0026077B" w:rsidRPr="00351F42">
        <w:rPr>
          <w:rFonts w:ascii="Times New Roman" w:hAnsi="Times New Roman" w:cs="Times New Roman"/>
          <w:sz w:val="24"/>
          <w:szCs w:val="24"/>
        </w:rPr>
        <w:t>US federal government, but also because</w:t>
      </w:r>
      <w:r w:rsidR="00FC7547" w:rsidRPr="00351F42">
        <w:rPr>
          <w:rFonts w:ascii="Times New Roman" w:hAnsi="Times New Roman" w:cs="Times New Roman"/>
          <w:sz w:val="24"/>
          <w:szCs w:val="24"/>
        </w:rPr>
        <w:t xml:space="preserve">, as the second section </w:t>
      </w:r>
      <w:r w:rsidR="00752FFA" w:rsidRPr="00351F42">
        <w:rPr>
          <w:rFonts w:ascii="Times New Roman" w:hAnsi="Times New Roman" w:cs="Times New Roman"/>
          <w:sz w:val="24"/>
          <w:szCs w:val="24"/>
        </w:rPr>
        <w:t>explains, ERM</w:t>
      </w:r>
      <w:r w:rsidR="0026077B" w:rsidRPr="00351F42">
        <w:rPr>
          <w:rFonts w:ascii="Times New Roman" w:hAnsi="Times New Roman" w:cs="Times New Roman"/>
          <w:sz w:val="24"/>
          <w:szCs w:val="24"/>
        </w:rPr>
        <w:t xml:space="preserve"> itself </w:t>
      </w:r>
      <w:r w:rsidR="00D337D2" w:rsidRPr="00351F42">
        <w:rPr>
          <w:rFonts w:ascii="Times New Roman" w:hAnsi="Times New Roman" w:cs="Times New Roman"/>
          <w:sz w:val="24"/>
          <w:szCs w:val="24"/>
        </w:rPr>
        <w:t>is more robust when managers practice it as a way of increasing the</w:t>
      </w:r>
      <w:r w:rsidR="00B40AE9" w:rsidRPr="00351F42">
        <w:rPr>
          <w:rFonts w:ascii="Times New Roman" w:hAnsi="Times New Roman" w:cs="Times New Roman"/>
          <w:sz w:val="24"/>
          <w:szCs w:val="24"/>
        </w:rPr>
        <w:t xml:space="preserve"> performance of their organizations rather than merely because a central body tells them</w:t>
      </w:r>
      <w:r w:rsidR="00E45516" w:rsidRPr="00351F42">
        <w:rPr>
          <w:rFonts w:ascii="Times New Roman" w:hAnsi="Times New Roman" w:cs="Times New Roman"/>
          <w:sz w:val="24"/>
          <w:szCs w:val="24"/>
        </w:rPr>
        <w:t xml:space="preserve"> </w:t>
      </w:r>
      <w:r w:rsidR="00253326" w:rsidRPr="00351F42">
        <w:rPr>
          <w:rFonts w:ascii="Times New Roman" w:hAnsi="Times New Roman" w:cs="Times New Roman"/>
          <w:sz w:val="24"/>
          <w:szCs w:val="24"/>
        </w:rPr>
        <w:t xml:space="preserve">to adopt ERM. </w:t>
      </w:r>
      <w:r w:rsidR="00516C22" w:rsidRPr="00351F42">
        <w:rPr>
          <w:rFonts w:ascii="Times New Roman" w:hAnsi="Times New Roman" w:cs="Times New Roman"/>
          <w:sz w:val="24"/>
          <w:szCs w:val="24"/>
        </w:rPr>
        <w:t>The second section carries th</w:t>
      </w:r>
      <w:r w:rsidR="009A28A9" w:rsidRPr="00351F42">
        <w:rPr>
          <w:rFonts w:ascii="Times New Roman" w:hAnsi="Times New Roman" w:cs="Times New Roman"/>
          <w:sz w:val="24"/>
          <w:szCs w:val="24"/>
        </w:rPr>
        <w:t>is</w:t>
      </w:r>
      <w:r w:rsidR="00516C22" w:rsidRPr="00351F42">
        <w:rPr>
          <w:rFonts w:ascii="Times New Roman" w:hAnsi="Times New Roman" w:cs="Times New Roman"/>
          <w:sz w:val="24"/>
          <w:szCs w:val="24"/>
        </w:rPr>
        <w:t xml:space="preserve"> theme </w:t>
      </w:r>
      <w:r w:rsidR="007D1986" w:rsidRPr="00351F42">
        <w:rPr>
          <w:rFonts w:ascii="Times New Roman" w:hAnsi="Times New Roman" w:cs="Times New Roman"/>
          <w:sz w:val="24"/>
          <w:szCs w:val="24"/>
        </w:rPr>
        <w:t xml:space="preserve">forward </w:t>
      </w:r>
      <w:r w:rsidR="0061473B" w:rsidRPr="00351F42">
        <w:rPr>
          <w:rFonts w:ascii="Times New Roman" w:hAnsi="Times New Roman" w:cs="Times New Roman"/>
          <w:sz w:val="24"/>
          <w:szCs w:val="24"/>
        </w:rPr>
        <w:t xml:space="preserve">with a series of examples </w:t>
      </w:r>
      <w:r w:rsidR="006D354A" w:rsidRPr="00351F42">
        <w:rPr>
          <w:rFonts w:ascii="Times New Roman" w:hAnsi="Times New Roman" w:cs="Times New Roman"/>
          <w:sz w:val="24"/>
          <w:szCs w:val="24"/>
        </w:rPr>
        <w:t xml:space="preserve">about why agencies adopt ERM, </w:t>
      </w:r>
      <w:r w:rsidR="000A79A4" w:rsidRPr="00351F42">
        <w:rPr>
          <w:rFonts w:ascii="Times New Roman" w:hAnsi="Times New Roman" w:cs="Times New Roman"/>
          <w:sz w:val="24"/>
          <w:szCs w:val="24"/>
        </w:rPr>
        <w:t>how adoption</w:t>
      </w:r>
      <w:r w:rsidR="00AA1412" w:rsidRPr="00351F42">
        <w:rPr>
          <w:rFonts w:ascii="Times New Roman" w:hAnsi="Times New Roman" w:cs="Times New Roman"/>
          <w:sz w:val="24"/>
          <w:szCs w:val="24"/>
        </w:rPr>
        <w:t xml:space="preserve"> is best implemented as a process of cult</w:t>
      </w:r>
      <w:r w:rsidR="00C9464E" w:rsidRPr="00351F42">
        <w:rPr>
          <w:rFonts w:ascii="Times New Roman" w:hAnsi="Times New Roman" w:cs="Times New Roman"/>
          <w:sz w:val="24"/>
          <w:szCs w:val="24"/>
        </w:rPr>
        <w:t xml:space="preserve">ural change, </w:t>
      </w:r>
      <w:r w:rsidR="001F2CC0" w:rsidRPr="00351F42">
        <w:rPr>
          <w:rFonts w:ascii="Times New Roman" w:hAnsi="Times New Roman" w:cs="Times New Roman"/>
          <w:sz w:val="24"/>
          <w:szCs w:val="24"/>
        </w:rPr>
        <w:t xml:space="preserve">and </w:t>
      </w:r>
      <w:r w:rsidR="00C9464E" w:rsidRPr="00351F42">
        <w:rPr>
          <w:rFonts w:ascii="Times New Roman" w:hAnsi="Times New Roman" w:cs="Times New Roman"/>
          <w:sz w:val="24"/>
          <w:szCs w:val="24"/>
        </w:rPr>
        <w:t xml:space="preserve">how ERM </w:t>
      </w:r>
      <w:r w:rsidR="007344FE" w:rsidRPr="00351F42">
        <w:rPr>
          <w:rFonts w:ascii="Times New Roman" w:hAnsi="Times New Roman" w:cs="Times New Roman"/>
          <w:sz w:val="24"/>
          <w:szCs w:val="24"/>
        </w:rPr>
        <w:t>becomes institutionalized</w:t>
      </w:r>
      <w:r w:rsidR="001F2CC0" w:rsidRPr="00351F42">
        <w:rPr>
          <w:rFonts w:ascii="Times New Roman" w:hAnsi="Times New Roman" w:cs="Times New Roman"/>
          <w:sz w:val="24"/>
          <w:szCs w:val="24"/>
        </w:rPr>
        <w:t xml:space="preserve"> and embedded in agency processes</w:t>
      </w:r>
      <w:r w:rsidR="00F1235D" w:rsidRPr="00351F42">
        <w:rPr>
          <w:rFonts w:ascii="Times New Roman" w:hAnsi="Times New Roman" w:cs="Times New Roman"/>
          <w:sz w:val="24"/>
          <w:szCs w:val="24"/>
        </w:rPr>
        <w:t xml:space="preserve">. </w:t>
      </w:r>
      <w:r w:rsidR="00FC7547" w:rsidRPr="00351F42">
        <w:rPr>
          <w:rFonts w:ascii="Times New Roman" w:hAnsi="Times New Roman" w:cs="Times New Roman"/>
          <w:sz w:val="24"/>
          <w:szCs w:val="24"/>
        </w:rPr>
        <w:t>The thi</w:t>
      </w:r>
      <w:r w:rsidR="00540ED8" w:rsidRPr="00351F42">
        <w:rPr>
          <w:rFonts w:ascii="Times New Roman" w:hAnsi="Times New Roman" w:cs="Times New Roman"/>
          <w:sz w:val="24"/>
          <w:szCs w:val="24"/>
        </w:rPr>
        <w:t xml:space="preserve">rd section contrasts </w:t>
      </w:r>
      <w:r w:rsidR="009268F7" w:rsidRPr="00351F42">
        <w:rPr>
          <w:rFonts w:ascii="Times New Roman" w:hAnsi="Times New Roman" w:cs="Times New Roman"/>
          <w:sz w:val="24"/>
          <w:szCs w:val="24"/>
        </w:rPr>
        <w:t xml:space="preserve">the </w:t>
      </w:r>
      <w:r w:rsidR="00C919C2" w:rsidRPr="00351F42">
        <w:rPr>
          <w:rFonts w:ascii="Times New Roman" w:hAnsi="Times New Roman" w:cs="Times New Roman"/>
          <w:sz w:val="24"/>
          <w:szCs w:val="24"/>
        </w:rPr>
        <w:t xml:space="preserve">implementation </w:t>
      </w:r>
      <w:r w:rsidR="00540ED8" w:rsidRPr="00351F42">
        <w:rPr>
          <w:rFonts w:ascii="Times New Roman" w:hAnsi="Times New Roman" w:cs="Times New Roman"/>
          <w:sz w:val="24"/>
          <w:szCs w:val="24"/>
        </w:rPr>
        <w:t xml:space="preserve">of ERM in a private company with ERM in a government organization that is susceptible to </w:t>
      </w:r>
      <w:r w:rsidR="006F1522" w:rsidRPr="00351F42">
        <w:rPr>
          <w:rFonts w:ascii="Times New Roman" w:hAnsi="Times New Roman" w:cs="Times New Roman"/>
          <w:sz w:val="24"/>
          <w:szCs w:val="24"/>
        </w:rPr>
        <w:t>a range of political</w:t>
      </w:r>
      <w:r w:rsidR="00FF737A" w:rsidRPr="00351F42">
        <w:rPr>
          <w:rFonts w:ascii="Times New Roman" w:hAnsi="Times New Roman" w:cs="Times New Roman"/>
          <w:sz w:val="24"/>
          <w:szCs w:val="24"/>
        </w:rPr>
        <w:t xml:space="preserve"> forces and </w:t>
      </w:r>
      <w:r w:rsidR="005F5310" w:rsidRPr="00351F42">
        <w:rPr>
          <w:rFonts w:ascii="Times New Roman" w:hAnsi="Times New Roman" w:cs="Times New Roman"/>
          <w:sz w:val="24"/>
          <w:szCs w:val="24"/>
        </w:rPr>
        <w:t xml:space="preserve">consequent </w:t>
      </w:r>
      <w:r w:rsidR="00CA02CF" w:rsidRPr="00351F42">
        <w:rPr>
          <w:rFonts w:ascii="Times New Roman" w:hAnsi="Times New Roman" w:cs="Times New Roman"/>
          <w:sz w:val="24"/>
          <w:szCs w:val="24"/>
        </w:rPr>
        <w:t xml:space="preserve">major </w:t>
      </w:r>
      <w:r w:rsidR="00FF737A" w:rsidRPr="00351F42">
        <w:rPr>
          <w:rFonts w:ascii="Times New Roman" w:hAnsi="Times New Roman" w:cs="Times New Roman"/>
          <w:sz w:val="24"/>
          <w:szCs w:val="24"/>
        </w:rPr>
        <w:t>nonquantifiable risks</w:t>
      </w:r>
      <w:r w:rsidR="00DE05AD" w:rsidRPr="00351F42">
        <w:rPr>
          <w:rFonts w:ascii="Times New Roman" w:hAnsi="Times New Roman" w:cs="Times New Roman"/>
          <w:sz w:val="24"/>
          <w:szCs w:val="24"/>
        </w:rPr>
        <w:t xml:space="preserve">, including </w:t>
      </w:r>
      <w:r w:rsidR="00CA02CF" w:rsidRPr="00351F42">
        <w:rPr>
          <w:rFonts w:ascii="Times New Roman" w:hAnsi="Times New Roman" w:cs="Times New Roman"/>
          <w:sz w:val="24"/>
          <w:szCs w:val="24"/>
        </w:rPr>
        <w:t xml:space="preserve">oversight </w:t>
      </w:r>
      <w:r w:rsidR="008F2D47" w:rsidRPr="00351F42">
        <w:rPr>
          <w:rFonts w:ascii="Times New Roman" w:hAnsi="Times New Roman" w:cs="Times New Roman"/>
          <w:sz w:val="24"/>
          <w:szCs w:val="24"/>
        </w:rPr>
        <w:t xml:space="preserve">from a US Congress </w:t>
      </w:r>
      <w:r w:rsidR="005A6ED4" w:rsidRPr="00351F42">
        <w:rPr>
          <w:rFonts w:ascii="Times New Roman" w:hAnsi="Times New Roman" w:cs="Times New Roman"/>
          <w:sz w:val="24"/>
          <w:szCs w:val="24"/>
        </w:rPr>
        <w:t xml:space="preserve">that is not always </w:t>
      </w:r>
      <w:r w:rsidR="0062289C" w:rsidRPr="00351F42">
        <w:rPr>
          <w:rFonts w:ascii="Times New Roman" w:hAnsi="Times New Roman" w:cs="Times New Roman"/>
          <w:sz w:val="24"/>
          <w:szCs w:val="24"/>
        </w:rPr>
        <w:t>seeking to enhance managerial effectiveness</w:t>
      </w:r>
      <w:r w:rsidR="00792EF7" w:rsidRPr="00351F42">
        <w:rPr>
          <w:rFonts w:ascii="Times New Roman" w:hAnsi="Times New Roman" w:cs="Times New Roman"/>
          <w:sz w:val="24"/>
          <w:szCs w:val="24"/>
        </w:rPr>
        <w:t xml:space="preserve"> of an agency. </w:t>
      </w:r>
      <w:r w:rsidR="00274854" w:rsidRPr="00351F42">
        <w:rPr>
          <w:rFonts w:ascii="Times New Roman" w:hAnsi="Times New Roman" w:cs="Times New Roman"/>
          <w:sz w:val="24"/>
          <w:szCs w:val="24"/>
        </w:rPr>
        <w:t xml:space="preserve">The fourth section seeks to </w:t>
      </w:r>
      <w:r w:rsidR="006C7FD7" w:rsidRPr="00351F42">
        <w:rPr>
          <w:rFonts w:ascii="Times New Roman" w:hAnsi="Times New Roman" w:cs="Times New Roman"/>
          <w:sz w:val="24"/>
          <w:szCs w:val="24"/>
        </w:rPr>
        <w:t xml:space="preserve">parse </w:t>
      </w:r>
      <w:r w:rsidR="00274854" w:rsidRPr="00351F42">
        <w:rPr>
          <w:rFonts w:ascii="Times New Roman" w:hAnsi="Times New Roman" w:cs="Times New Roman"/>
          <w:sz w:val="24"/>
          <w:szCs w:val="24"/>
        </w:rPr>
        <w:t xml:space="preserve">the unusual </w:t>
      </w:r>
      <w:r w:rsidR="006C7FD7" w:rsidRPr="00351F42">
        <w:rPr>
          <w:rFonts w:ascii="Times New Roman" w:hAnsi="Times New Roman" w:cs="Times New Roman"/>
          <w:sz w:val="24"/>
          <w:szCs w:val="24"/>
        </w:rPr>
        <w:t>administrative structure of the US government</w:t>
      </w:r>
      <w:r w:rsidR="00D30DB8" w:rsidRPr="00351F42">
        <w:rPr>
          <w:rFonts w:ascii="Times New Roman" w:hAnsi="Times New Roman" w:cs="Times New Roman"/>
          <w:sz w:val="24"/>
          <w:szCs w:val="24"/>
        </w:rPr>
        <w:t xml:space="preserve"> compared with more centralized </w:t>
      </w:r>
      <w:r w:rsidR="00AA68C5" w:rsidRPr="00351F42">
        <w:rPr>
          <w:rFonts w:ascii="Times New Roman" w:hAnsi="Times New Roman" w:cs="Times New Roman"/>
          <w:sz w:val="24"/>
          <w:szCs w:val="24"/>
        </w:rPr>
        <w:t>parliamentary systems</w:t>
      </w:r>
      <w:r w:rsidR="00603E22" w:rsidRPr="00351F42">
        <w:rPr>
          <w:rFonts w:ascii="Times New Roman" w:hAnsi="Times New Roman" w:cs="Times New Roman"/>
          <w:sz w:val="24"/>
          <w:szCs w:val="24"/>
        </w:rPr>
        <w:t xml:space="preserve">. The chapter concludes with </w:t>
      </w:r>
      <w:r w:rsidR="00CA1371" w:rsidRPr="00351F42">
        <w:rPr>
          <w:rFonts w:ascii="Times New Roman" w:hAnsi="Times New Roman" w:cs="Times New Roman"/>
          <w:sz w:val="24"/>
          <w:szCs w:val="24"/>
        </w:rPr>
        <w:t xml:space="preserve">a brief examination of </w:t>
      </w:r>
      <w:r w:rsidR="003473C8" w:rsidRPr="00351F42">
        <w:rPr>
          <w:rFonts w:ascii="Times New Roman" w:hAnsi="Times New Roman" w:cs="Times New Roman"/>
          <w:sz w:val="24"/>
          <w:szCs w:val="24"/>
        </w:rPr>
        <w:t xml:space="preserve">useful next steps for the </w:t>
      </w:r>
      <w:r w:rsidR="00F011F4" w:rsidRPr="00351F42">
        <w:rPr>
          <w:rFonts w:ascii="Times New Roman" w:hAnsi="Times New Roman" w:cs="Times New Roman"/>
          <w:sz w:val="24"/>
          <w:szCs w:val="24"/>
        </w:rPr>
        <w:t xml:space="preserve">continuing spread and institutionalizing of ERM in </w:t>
      </w:r>
      <w:r w:rsidR="005B7AC2" w:rsidRPr="00351F42">
        <w:rPr>
          <w:rFonts w:ascii="Times New Roman" w:hAnsi="Times New Roman" w:cs="Times New Roman"/>
          <w:sz w:val="24"/>
          <w:szCs w:val="24"/>
        </w:rPr>
        <w:t xml:space="preserve">US </w:t>
      </w:r>
      <w:r w:rsidR="009D6756" w:rsidRPr="00351F42">
        <w:rPr>
          <w:rFonts w:ascii="Times New Roman" w:hAnsi="Times New Roman" w:cs="Times New Roman"/>
          <w:sz w:val="24"/>
          <w:szCs w:val="24"/>
        </w:rPr>
        <w:t>government agencies.</w:t>
      </w:r>
      <w:r w:rsidR="006C7FD7" w:rsidRPr="00351F42">
        <w:rPr>
          <w:rFonts w:ascii="Times New Roman" w:hAnsi="Times New Roman" w:cs="Times New Roman"/>
          <w:sz w:val="24"/>
          <w:szCs w:val="24"/>
        </w:rPr>
        <w:t xml:space="preserve"> </w:t>
      </w:r>
    </w:p>
    <w:p w14:paraId="5A73039B" w14:textId="56EF5284" w:rsidR="00955797" w:rsidRPr="00351F42" w:rsidRDefault="00857061" w:rsidP="00E6112E">
      <w:pPr>
        <w:spacing w:after="0" w:line="276" w:lineRule="auto"/>
        <w:rPr>
          <w:rFonts w:ascii="Times New Roman" w:hAnsi="Times New Roman" w:cs="Times New Roman"/>
          <w:b/>
          <w:bCs/>
          <w:sz w:val="24"/>
          <w:szCs w:val="24"/>
        </w:rPr>
      </w:pPr>
      <w:r w:rsidRPr="00351F42">
        <w:rPr>
          <w:rFonts w:ascii="Times New Roman" w:hAnsi="Times New Roman" w:cs="Times New Roman"/>
          <w:b/>
          <w:bCs/>
          <w:sz w:val="24"/>
          <w:szCs w:val="24"/>
        </w:rPr>
        <w:t>Origins of ERM in the US Federal Government</w:t>
      </w:r>
    </w:p>
    <w:p w14:paraId="602FF854" w14:textId="77777777" w:rsidR="00857061" w:rsidRPr="00351F42" w:rsidRDefault="00857061" w:rsidP="00E6112E">
      <w:pPr>
        <w:spacing w:after="0" w:line="276" w:lineRule="auto"/>
        <w:rPr>
          <w:rFonts w:ascii="Times New Roman" w:eastAsia="Times New Roman" w:hAnsi="Times New Roman" w:cs="Times New Roman"/>
          <w:color w:val="000000"/>
          <w:sz w:val="24"/>
          <w:szCs w:val="24"/>
        </w:rPr>
      </w:pPr>
    </w:p>
    <w:p w14:paraId="403B4D5A" w14:textId="2843917C" w:rsidR="009E6E62" w:rsidRPr="00351F42" w:rsidRDefault="00A7227C" w:rsidP="00E6112E">
      <w:p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Led by Douglas W. Webster, Chief Financial Officer of the US Department of Labor, </w:t>
      </w:r>
      <w:r w:rsidR="00725F30" w:rsidRPr="00351F42">
        <w:rPr>
          <w:rFonts w:ascii="Times New Roman" w:eastAsia="Times New Roman" w:hAnsi="Times New Roman" w:cs="Times New Roman"/>
          <w:color w:val="000000"/>
          <w:sz w:val="24"/>
          <w:szCs w:val="24"/>
        </w:rPr>
        <w:t xml:space="preserve">eight </w:t>
      </w:r>
      <w:r w:rsidR="00182443" w:rsidRPr="00351F42">
        <w:rPr>
          <w:rFonts w:ascii="Times New Roman" w:eastAsia="Times New Roman" w:hAnsi="Times New Roman" w:cs="Times New Roman"/>
          <w:color w:val="000000"/>
          <w:sz w:val="24"/>
          <w:szCs w:val="24"/>
        </w:rPr>
        <w:t xml:space="preserve">current and former senior federal officials, mostly from the community of Chief Financial Officers, met </w:t>
      </w:r>
      <w:r w:rsidR="004928A6" w:rsidRPr="00351F42">
        <w:rPr>
          <w:rFonts w:ascii="Times New Roman" w:eastAsia="Times New Roman" w:hAnsi="Times New Roman" w:cs="Times New Roman"/>
          <w:color w:val="000000"/>
          <w:sz w:val="24"/>
          <w:szCs w:val="24"/>
        </w:rPr>
        <w:t xml:space="preserve">in 2008 </w:t>
      </w:r>
      <w:r w:rsidR="00182443" w:rsidRPr="00351F42">
        <w:rPr>
          <w:rFonts w:ascii="Times New Roman" w:eastAsia="Times New Roman" w:hAnsi="Times New Roman" w:cs="Times New Roman"/>
          <w:color w:val="000000"/>
          <w:sz w:val="24"/>
          <w:szCs w:val="24"/>
        </w:rPr>
        <w:t>to collaborate on developing a risk-based approach to agency decision-</w:t>
      </w:r>
      <w:r w:rsidR="00182443" w:rsidRPr="00351F42">
        <w:rPr>
          <w:rFonts w:ascii="Times New Roman" w:eastAsia="Times New Roman" w:hAnsi="Times New Roman" w:cs="Times New Roman"/>
          <w:color w:val="000000"/>
          <w:sz w:val="24"/>
          <w:szCs w:val="24"/>
        </w:rPr>
        <w:lastRenderedPageBreak/>
        <w:t>making in their respective departments and agencies.</w:t>
      </w:r>
      <w:r w:rsidR="005F5310" w:rsidRPr="00351F42">
        <w:rPr>
          <w:rFonts w:ascii="Times New Roman" w:eastAsia="Times New Roman" w:hAnsi="Times New Roman" w:cs="Times New Roman"/>
          <w:color w:val="000000"/>
          <w:sz w:val="24"/>
          <w:szCs w:val="24"/>
          <w:vertAlign w:val="superscript"/>
        </w:rPr>
        <w:t>3</w:t>
      </w:r>
      <w:r w:rsidR="00182443" w:rsidRPr="00351F42">
        <w:rPr>
          <w:rFonts w:ascii="Times New Roman" w:eastAsia="Times New Roman" w:hAnsi="Times New Roman" w:cs="Times New Roman"/>
          <w:color w:val="000000"/>
          <w:sz w:val="24"/>
          <w:szCs w:val="24"/>
          <w:vertAlign w:val="superscript"/>
        </w:rPr>
        <w:t xml:space="preserve"> </w:t>
      </w:r>
      <w:r w:rsidR="00CE53E2" w:rsidRPr="00351F42">
        <w:rPr>
          <w:rFonts w:ascii="Times New Roman" w:eastAsia="Times New Roman" w:hAnsi="Times New Roman" w:cs="Times New Roman"/>
          <w:color w:val="000000"/>
          <w:sz w:val="24"/>
          <w:szCs w:val="24"/>
        </w:rPr>
        <w:t xml:space="preserve"> </w:t>
      </w:r>
      <w:r w:rsidR="009E6E62" w:rsidRPr="00351F42">
        <w:rPr>
          <w:rFonts w:ascii="Times New Roman" w:eastAsia="Times New Roman" w:hAnsi="Times New Roman" w:cs="Times New Roman"/>
          <w:color w:val="000000"/>
          <w:sz w:val="24"/>
          <w:szCs w:val="24"/>
        </w:rPr>
        <w:t xml:space="preserve">Sallyanne Harper, then Chief Financial Officer at the Environmental Protection Agency (EPA) and one of the seven founders of the ERM movement in the federal government, explains the motivation for </w:t>
      </w:r>
      <w:r w:rsidR="009202F2" w:rsidRPr="00351F42">
        <w:rPr>
          <w:rFonts w:ascii="Times New Roman" w:eastAsia="Times New Roman" w:hAnsi="Times New Roman" w:cs="Times New Roman"/>
          <w:color w:val="000000"/>
          <w:sz w:val="24"/>
          <w:szCs w:val="24"/>
        </w:rPr>
        <w:t xml:space="preserve">the </w:t>
      </w:r>
      <w:r w:rsidR="00745352" w:rsidRPr="00351F42">
        <w:rPr>
          <w:rFonts w:ascii="Times New Roman" w:eastAsia="Times New Roman" w:hAnsi="Times New Roman" w:cs="Times New Roman"/>
          <w:color w:val="000000"/>
          <w:sz w:val="24"/>
          <w:szCs w:val="24"/>
        </w:rPr>
        <w:t>meeting</w:t>
      </w:r>
      <w:r w:rsidR="009E6E62" w:rsidRPr="00351F42">
        <w:rPr>
          <w:rFonts w:ascii="Times New Roman" w:eastAsia="Times New Roman" w:hAnsi="Times New Roman" w:cs="Times New Roman"/>
          <w:color w:val="000000"/>
          <w:sz w:val="24"/>
          <w:szCs w:val="24"/>
        </w:rPr>
        <w:t xml:space="preserve">: </w:t>
      </w:r>
    </w:p>
    <w:p w14:paraId="3E134BA4" w14:textId="77777777" w:rsidR="009E6E62" w:rsidRPr="00351F42" w:rsidRDefault="009E6E62" w:rsidP="00E6112E">
      <w:pPr>
        <w:spacing w:after="0" w:line="276" w:lineRule="auto"/>
        <w:rPr>
          <w:rFonts w:ascii="Times New Roman" w:eastAsia="Times New Roman" w:hAnsi="Times New Roman" w:cs="Times New Roman"/>
          <w:color w:val="000000"/>
          <w:sz w:val="24"/>
          <w:szCs w:val="24"/>
        </w:rPr>
      </w:pPr>
    </w:p>
    <w:p w14:paraId="0549AA2C" w14:textId="297EB804" w:rsidR="009E6E62" w:rsidRPr="00351F42" w:rsidRDefault="009E6E62" w:rsidP="00E6112E">
      <w:pPr>
        <w:spacing w:after="0" w:line="276" w:lineRule="auto"/>
        <w:ind w:left="720"/>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“A number of us had experience in agencies that routinely managed risk at a programmatic level (for instance</w:t>
      </w:r>
      <w:r w:rsidR="009268F7" w:rsidRPr="00351F42">
        <w:rPr>
          <w:rFonts w:ascii="Times New Roman" w:eastAsia="Times New Roman" w:hAnsi="Times New Roman" w:cs="Times New Roman"/>
          <w:color w:val="000000"/>
          <w:sz w:val="24"/>
          <w:szCs w:val="24"/>
        </w:rPr>
        <w:t>,</w:t>
      </w:r>
      <w:r w:rsidRPr="00351F42">
        <w:rPr>
          <w:rFonts w:ascii="Times New Roman" w:eastAsia="Times New Roman" w:hAnsi="Times New Roman" w:cs="Times New Roman"/>
          <w:color w:val="000000"/>
          <w:sz w:val="24"/>
          <w:szCs w:val="24"/>
        </w:rPr>
        <w:t xml:space="preserve"> at EPA virtually every program had developed a sophisticated risk assessment and risk management approach…).  What we did not have was a risk profile and risk assessment that crossed programmatic lines, took into account shared risk potential or considered the agency-wide portfolio view.  Therefore we lacked a consistent approach to resource allocation decisions or other agency-wide strategic and tactical decisions that consistently understood and took portfolio risk into account. We also did not have a consistent lexicon to use to discuss risk across programs and at the agency level.  That was very frustrating when we clearly could see how important it was to be able to improve decision-making.” (Sallyanne Harper, personal communication, January, 2020)</w:t>
      </w:r>
    </w:p>
    <w:p w14:paraId="76121A6B" w14:textId="77777777" w:rsidR="009E6E62" w:rsidRPr="00351F42" w:rsidRDefault="009E6E62" w:rsidP="00E6112E">
      <w:pPr>
        <w:spacing w:after="0" w:line="276" w:lineRule="auto"/>
        <w:rPr>
          <w:rFonts w:ascii="Times New Roman" w:eastAsia="Times New Roman" w:hAnsi="Times New Roman" w:cs="Times New Roman"/>
          <w:color w:val="000000"/>
          <w:sz w:val="24"/>
          <w:szCs w:val="24"/>
        </w:rPr>
      </w:pPr>
    </w:p>
    <w:p w14:paraId="2F8C832B" w14:textId="0F903640" w:rsidR="009E6E62" w:rsidRPr="00351F42" w:rsidRDefault="004928A6" w:rsidP="00E6112E">
      <w:p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The group decided to hold a conference </w:t>
      </w:r>
      <w:r w:rsidR="0061113E" w:rsidRPr="00351F42">
        <w:rPr>
          <w:rFonts w:ascii="Times New Roman" w:eastAsia="Times New Roman" w:hAnsi="Times New Roman" w:cs="Times New Roman"/>
          <w:color w:val="000000"/>
          <w:sz w:val="24"/>
          <w:szCs w:val="24"/>
        </w:rPr>
        <w:t xml:space="preserve">that year </w:t>
      </w:r>
      <w:r w:rsidRPr="00351F42">
        <w:rPr>
          <w:rFonts w:ascii="Times New Roman" w:eastAsia="Times New Roman" w:hAnsi="Times New Roman" w:cs="Times New Roman"/>
          <w:color w:val="000000"/>
          <w:sz w:val="24"/>
          <w:szCs w:val="24"/>
        </w:rPr>
        <w:t xml:space="preserve">on </w:t>
      </w:r>
      <w:r w:rsidR="001D1CDF" w:rsidRPr="00351F42">
        <w:rPr>
          <w:rFonts w:ascii="Times New Roman" w:eastAsia="Times New Roman" w:hAnsi="Times New Roman" w:cs="Times New Roman"/>
          <w:color w:val="000000"/>
          <w:sz w:val="24"/>
          <w:szCs w:val="24"/>
        </w:rPr>
        <w:t>Enterprise risk management</w:t>
      </w:r>
      <w:r w:rsidRPr="00351F42">
        <w:rPr>
          <w:rFonts w:ascii="Times New Roman" w:eastAsia="Times New Roman" w:hAnsi="Times New Roman" w:cs="Times New Roman"/>
          <w:color w:val="000000"/>
          <w:sz w:val="24"/>
          <w:szCs w:val="24"/>
        </w:rPr>
        <w:t xml:space="preserve"> to try to attract like-minded officials and consultants from across the federal government. </w:t>
      </w:r>
      <w:r w:rsidR="009E6E62" w:rsidRPr="00351F42">
        <w:rPr>
          <w:rFonts w:ascii="Times New Roman" w:eastAsia="Times New Roman" w:hAnsi="Times New Roman" w:cs="Times New Roman"/>
          <w:color w:val="000000"/>
          <w:sz w:val="24"/>
          <w:szCs w:val="24"/>
        </w:rPr>
        <w:t xml:space="preserve">With support from the business school of George Mason University, the annual event gained in popularity. Sustained interest in federal ERM grew each year.  The small original group of federal executives then formally established the Association for Federal </w:t>
      </w:r>
      <w:r w:rsidR="001D1CDF" w:rsidRPr="00351F42">
        <w:rPr>
          <w:rFonts w:ascii="Times New Roman" w:eastAsia="Times New Roman" w:hAnsi="Times New Roman" w:cs="Times New Roman"/>
          <w:color w:val="000000"/>
          <w:sz w:val="24"/>
          <w:szCs w:val="24"/>
        </w:rPr>
        <w:t>Enterprise risk management</w:t>
      </w:r>
      <w:r w:rsidR="009E6E62" w:rsidRPr="00351F42">
        <w:rPr>
          <w:rFonts w:ascii="Times New Roman" w:eastAsia="Times New Roman" w:hAnsi="Times New Roman" w:cs="Times New Roman"/>
          <w:color w:val="000000"/>
          <w:sz w:val="24"/>
          <w:szCs w:val="24"/>
        </w:rPr>
        <w:t xml:space="preserve"> (AFERM), with </w:t>
      </w:r>
      <w:r w:rsidR="00E24ADE" w:rsidRPr="00351F42">
        <w:rPr>
          <w:rFonts w:ascii="Times New Roman" w:eastAsia="Times New Roman" w:hAnsi="Times New Roman" w:cs="Times New Roman"/>
          <w:color w:val="000000"/>
          <w:sz w:val="24"/>
          <w:szCs w:val="24"/>
        </w:rPr>
        <w:t>D</w:t>
      </w:r>
      <w:r w:rsidR="009E6E62" w:rsidRPr="00351F42">
        <w:rPr>
          <w:rFonts w:ascii="Times New Roman" w:eastAsia="Times New Roman" w:hAnsi="Times New Roman" w:cs="Times New Roman"/>
          <w:color w:val="000000"/>
          <w:sz w:val="24"/>
          <w:szCs w:val="24"/>
        </w:rPr>
        <w:t>r. Webster as the founding President. At this writing, a dozen years later, AFERM has become a community of practice of some 600 members that holds an annual conference attracting hundreds of people each year. AFERM maintains a robust website (</w:t>
      </w:r>
      <w:hyperlink r:id="rId8" w:history="1">
        <w:r w:rsidR="009E6E62" w:rsidRPr="00351F42">
          <w:rPr>
            <w:rFonts w:ascii="Times New Roman" w:eastAsia="Times New Roman" w:hAnsi="Times New Roman" w:cs="Times New Roman"/>
            <w:color w:val="0563C1"/>
            <w:sz w:val="24"/>
            <w:szCs w:val="24"/>
            <w:u w:val="single"/>
          </w:rPr>
          <w:t>www.AFERM.org</w:t>
        </w:r>
      </w:hyperlink>
      <w:r w:rsidR="009E6E62" w:rsidRPr="00351F42">
        <w:rPr>
          <w:rFonts w:ascii="Times New Roman" w:eastAsia="Times New Roman" w:hAnsi="Times New Roman" w:cs="Times New Roman"/>
          <w:color w:val="000000"/>
          <w:sz w:val="24"/>
          <w:szCs w:val="24"/>
        </w:rPr>
        <w:t xml:space="preserve">) and holds quarterly lunches and other events to share ERM insights from leading agencies. Federal ERM practitioners have published several books on ERM (Stanton and Webster, 2014; Hardy, 2015; Fletcher and Stanton, 2019) that have gained widespread readership </w:t>
      </w:r>
      <w:r w:rsidR="00C247B6" w:rsidRPr="00351F42">
        <w:rPr>
          <w:rFonts w:ascii="Times New Roman" w:eastAsia="Times New Roman" w:hAnsi="Times New Roman" w:cs="Times New Roman"/>
          <w:color w:val="000000"/>
          <w:sz w:val="24"/>
          <w:szCs w:val="24"/>
        </w:rPr>
        <w:t xml:space="preserve">in </w:t>
      </w:r>
      <w:r w:rsidR="009E6E62" w:rsidRPr="00351F42">
        <w:rPr>
          <w:rFonts w:ascii="Times New Roman" w:eastAsia="Times New Roman" w:hAnsi="Times New Roman" w:cs="Times New Roman"/>
          <w:color w:val="000000"/>
          <w:sz w:val="24"/>
          <w:szCs w:val="24"/>
        </w:rPr>
        <w:t>the federal ERM community. </w:t>
      </w:r>
      <w:r w:rsidR="003D2836" w:rsidRPr="00351F42">
        <w:rPr>
          <w:rFonts w:ascii="Times New Roman" w:eastAsia="Times New Roman" w:hAnsi="Times New Roman" w:cs="Times New Roman"/>
          <w:color w:val="000000"/>
          <w:sz w:val="24"/>
          <w:szCs w:val="24"/>
        </w:rPr>
        <w:t>Exhibit 1</w:t>
      </w:r>
      <w:r w:rsidR="0086543F" w:rsidRPr="00351F42">
        <w:rPr>
          <w:rFonts w:ascii="Times New Roman" w:eastAsia="Times New Roman" w:hAnsi="Times New Roman" w:cs="Times New Roman"/>
          <w:color w:val="000000"/>
          <w:sz w:val="24"/>
          <w:szCs w:val="24"/>
        </w:rPr>
        <w:t xml:space="preserve">, below, presents AFERM’s </w:t>
      </w:r>
      <w:r w:rsidR="005621E1" w:rsidRPr="00351F42">
        <w:rPr>
          <w:rFonts w:ascii="Times New Roman" w:eastAsia="Times New Roman" w:hAnsi="Times New Roman" w:cs="Times New Roman"/>
          <w:color w:val="000000"/>
          <w:sz w:val="24"/>
          <w:szCs w:val="24"/>
        </w:rPr>
        <w:t>2020</w:t>
      </w:r>
      <w:r w:rsidR="0086543F" w:rsidRPr="00351F42">
        <w:rPr>
          <w:rFonts w:ascii="Times New Roman" w:eastAsia="Times New Roman" w:hAnsi="Times New Roman" w:cs="Times New Roman"/>
          <w:color w:val="000000"/>
          <w:sz w:val="24"/>
          <w:szCs w:val="24"/>
        </w:rPr>
        <w:t xml:space="preserve"> strategic plan as the organization continues to build its </w:t>
      </w:r>
      <w:r w:rsidR="00B30870" w:rsidRPr="00351F42">
        <w:rPr>
          <w:rFonts w:ascii="Times New Roman" w:eastAsia="Times New Roman" w:hAnsi="Times New Roman" w:cs="Times New Roman"/>
          <w:color w:val="000000"/>
          <w:sz w:val="24"/>
          <w:szCs w:val="24"/>
        </w:rPr>
        <w:t>presence.</w:t>
      </w:r>
    </w:p>
    <w:p w14:paraId="7D793C7B" w14:textId="2F12321F" w:rsidR="0057255C" w:rsidRPr="00351F42" w:rsidRDefault="0057255C" w:rsidP="00E6112E">
      <w:pPr>
        <w:spacing w:after="0" w:line="276" w:lineRule="auto"/>
        <w:rPr>
          <w:rFonts w:ascii="Times New Roman" w:eastAsia="Times New Roman" w:hAnsi="Times New Roman" w:cs="Times New Roman"/>
          <w:color w:val="000000"/>
          <w:sz w:val="24"/>
          <w:szCs w:val="24"/>
        </w:rPr>
      </w:pPr>
    </w:p>
    <w:p w14:paraId="6819976A" w14:textId="1166CCED" w:rsidR="0057255C" w:rsidRPr="00351F42" w:rsidRDefault="00CC6FBC" w:rsidP="00E6112E">
      <w:p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noProof/>
          <w:color w:val="000000"/>
          <w:sz w:val="24"/>
          <w:szCs w:val="24"/>
        </w:rPr>
        <w:lastRenderedPageBreak/>
        <w:drawing>
          <wp:inline distT="0" distB="0" distL="0" distR="0" wp14:anchorId="7E40CA58" wp14:editId="2893E79D">
            <wp:extent cx="5991225" cy="31337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91225" cy="3133725"/>
                    </a:xfrm>
                    <a:prstGeom prst="rect">
                      <a:avLst/>
                    </a:prstGeom>
                    <a:noFill/>
                  </pic:spPr>
                </pic:pic>
              </a:graphicData>
            </a:graphic>
          </wp:inline>
        </w:drawing>
      </w:r>
    </w:p>
    <w:p w14:paraId="56C85B39" w14:textId="2D7C1022" w:rsidR="005E53B0" w:rsidRPr="00351F42" w:rsidRDefault="005E53B0" w:rsidP="00E6112E">
      <w:pPr>
        <w:spacing w:after="0" w:line="276" w:lineRule="auto"/>
        <w:rPr>
          <w:rFonts w:ascii="Times New Roman" w:eastAsia="Times New Roman" w:hAnsi="Times New Roman" w:cs="Times New Roman"/>
          <w:b/>
          <w:bCs/>
          <w:color w:val="000000"/>
          <w:sz w:val="24"/>
          <w:szCs w:val="24"/>
        </w:rPr>
      </w:pPr>
      <w:r w:rsidRPr="00351F42">
        <w:rPr>
          <w:rFonts w:ascii="Times New Roman" w:eastAsia="Times New Roman" w:hAnsi="Times New Roman" w:cs="Times New Roman"/>
          <w:b/>
          <w:bCs/>
          <w:color w:val="000000"/>
          <w:sz w:val="24"/>
          <w:szCs w:val="24"/>
        </w:rPr>
        <w:t>Exhibit 1: AFERM Strategic Plan</w:t>
      </w:r>
    </w:p>
    <w:p w14:paraId="76A1C202" w14:textId="77777777" w:rsidR="005E53B0" w:rsidRPr="00351F42" w:rsidRDefault="005E53B0" w:rsidP="00E6112E">
      <w:pPr>
        <w:spacing w:after="0" w:line="276" w:lineRule="auto"/>
        <w:rPr>
          <w:rFonts w:ascii="Times New Roman" w:eastAsia="Times New Roman" w:hAnsi="Times New Roman" w:cs="Times New Roman"/>
          <w:color w:val="000000"/>
          <w:sz w:val="24"/>
          <w:szCs w:val="24"/>
        </w:rPr>
      </w:pPr>
    </w:p>
    <w:p w14:paraId="34F37BC3" w14:textId="70C0E715" w:rsidR="008E0E65" w:rsidRPr="00351F42" w:rsidRDefault="009E6E62" w:rsidP="00E6112E">
      <w:p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Despite initial disinterest from the Office of Management and Budget (OMB) and the Government Accountability Office (GAO), AFERM continued to reach out to try to show the value of ERM as a federal management tool. In 201</w:t>
      </w:r>
      <w:r w:rsidR="000838A3" w:rsidRPr="00351F42">
        <w:rPr>
          <w:rFonts w:ascii="Times New Roman" w:eastAsia="Times New Roman" w:hAnsi="Times New Roman" w:cs="Times New Roman"/>
          <w:color w:val="000000"/>
          <w:sz w:val="24"/>
          <w:szCs w:val="24"/>
        </w:rPr>
        <w:t>3</w:t>
      </w:r>
      <w:r w:rsidR="00ED0BCF" w:rsidRPr="00351F42">
        <w:rPr>
          <w:rFonts w:ascii="Times New Roman" w:eastAsia="Times New Roman" w:hAnsi="Times New Roman" w:cs="Times New Roman"/>
          <w:color w:val="000000"/>
          <w:sz w:val="24"/>
          <w:szCs w:val="24"/>
        </w:rPr>
        <w:t>,</w:t>
      </w:r>
      <w:r w:rsidRPr="00351F42">
        <w:rPr>
          <w:rFonts w:ascii="Times New Roman" w:eastAsia="Times New Roman" w:hAnsi="Times New Roman" w:cs="Times New Roman"/>
          <w:color w:val="000000"/>
          <w:sz w:val="24"/>
          <w:szCs w:val="24"/>
        </w:rPr>
        <w:t xml:space="preserve"> AFERM invited John Fraser, leading Canadian ERM practitioner and author (See, e.g., Harvard Business School/Mikes, 2010), to meet informally with officials at OMB. As the federal ERM movement grew, OMB officials became strong supporters of ERM and in 2016 issued guidance (OMB, 2016) calling on federal agencies to submit annual “risk profiles” listing major risks and how the organization is addressing them. </w:t>
      </w:r>
    </w:p>
    <w:p w14:paraId="51DC8478" w14:textId="77777777" w:rsidR="008E0E65" w:rsidRPr="00351F42" w:rsidRDefault="008E0E65" w:rsidP="00E6112E">
      <w:pPr>
        <w:spacing w:after="0" w:line="276" w:lineRule="auto"/>
        <w:rPr>
          <w:rFonts w:ascii="Times New Roman" w:eastAsia="Times New Roman" w:hAnsi="Times New Roman" w:cs="Times New Roman"/>
          <w:color w:val="000000"/>
          <w:sz w:val="24"/>
          <w:szCs w:val="24"/>
        </w:rPr>
      </w:pPr>
    </w:p>
    <w:p w14:paraId="0874C4CC" w14:textId="317CC972" w:rsidR="00D50B95" w:rsidRPr="00351F42" w:rsidRDefault="00E93B68" w:rsidP="00E6112E">
      <w:p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In addition, the Chief Financial Officers Council </w:t>
      </w:r>
      <w:r w:rsidR="00BB6610" w:rsidRPr="00351F42">
        <w:rPr>
          <w:rFonts w:ascii="Times New Roman" w:eastAsia="Times New Roman" w:hAnsi="Times New Roman" w:cs="Times New Roman"/>
          <w:color w:val="000000"/>
          <w:sz w:val="24"/>
          <w:szCs w:val="24"/>
        </w:rPr>
        <w:t xml:space="preserve">and Performance Improvement Council, two </w:t>
      </w:r>
      <w:r w:rsidR="00357E0B" w:rsidRPr="00351F42">
        <w:rPr>
          <w:rFonts w:ascii="Times New Roman" w:eastAsia="Times New Roman" w:hAnsi="Times New Roman" w:cs="Times New Roman"/>
          <w:color w:val="000000"/>
          <w:sz w:val="24"/>
          <w:szCs w:val="24"/>
        </w:rPr>
        <w:t xml:space="preserve">network </w:t>
      </w:r>
      <w:r w:rsidR="009F47BE" w:rsidRPr="00351F42">
        <w:rPr>
          <w:rFonts w:ascii="Times New Roman" w:eastAsia="Times New Roman" w:hAnsi="Times New Roman" w:cs="Times New Roman"/>
          <w:color w:val="000000"/>
          <w:sz w:val="24"/>
          <w:szCs w:val="24"/>
        </w:rPr>
        <w:t xml:space="preserve">organizations </w:t>
      </w:r>
      <w:r w:rsidR="00433091" w:rsidRPr="00351F42">
        <w:rPr>
          <w:rFonts w:ascii="Times New Roman" w:eastAsia="Times New Roman" w:hAnsi="Times New Roman" w:cs="Times New Roman"/>
          <w:color w:val="000000"/>
          <w:sz w:val="24"/>
          <w:szCs w:val="24"/>
        </w:rPr>
        <w:t xml:space="preserve">operating </w:t>
      </w:r>
      <w:r w:rsidR="00A507FF" w:rsidRPr="00351F42">
        <w:rPr>
          <w:rFonts w:ascii="Times New Roman" w:eastAsia="Times New Roman" w:hAnsi="Times New Roman" w:cs="Times New Roman"/>
          <w:color w:val="000000"/>
          <w:sz w:val="24"/>
          <w:szCs w:val="24"/>
        </w:rPr>
        <w:t xml:space="preserve">under OMB’s auspices, </w:t>
      </w:r>
      <w:r w:rsidR="00137C38" w:rsidRPr="00351F42">
        <w:rPr>
          <w:rFonts w:ascii="Times New Roman" w:eastAsia="Times New Roman" w:hAnsi="Times New Roman" w:cs="Times New Roman"/>
          <w:color w:val="000000"/>
          <w:sz w:val="24"/>
          <w:szCs w:val="24"/>
        </w:rPr>
        <w:t xml:space="preserve">published </w:t>
      </w:r>
      <w:r w:rsidR="00EA7D85" w:rsidRPr="00351F42">
        <w:rPr>
          <w:rFonts w:ascii="Times New Roman" w:eastAsia="Times New Roman" w:hAnsi="Times New Roman" w:cs="Times New Roman"/>
          <w:color w:val="000000"/>
          <w:sz w:val="24"/>
          <w:szCs w:val="24"/>
        </w:rPr>
        <w:t xml:space="preserve">a </w:t>
      </w:r>
      <w:r w:rsidR="00AC5315" w:rsidRPr="00351F42">
        <w:rPr>
          <w:rFonts w:ascii="Times New Roman" w:eastAsia="Times New Roman" w:hAnsi="Times New Roman" w:cs="Times New Roman"/>
          <w:i/>
          <w:iCs/>
          <w:color w:val="000000"/>
          <w:sz w:val="24"/>
          <w:szCs w:val="24"/>
        </w:rPr>
        <w:t xml:space="preserve">Playbook: </w:t>
      </w:r>
      <w:r w:rsidR="001D1CDF" w:rsidRPr="00351F42">
        <w:rPr>
          <w:rFonts w:ascii="Times New Roman" w:eastAsia="Times New Roman" w:hAnsi="Times New Roman" w:cs="Times New Roman"/>
          <w:i/>
          <w:iCs/>
          <w:color w:val="000000"/>
          <w:sz w:val="24"/>
          <w:szCs w:val="24"/>
        </w:rPr>
        <w:t>Enterprise risk management</w:t>
      </w:r>
      <w:r w:rsidR="00AC5315" w:rsidRPr="00351F42">
        <w:rPr>
          <w:rFonts w:ascii="Times New Roman" w:eastAsia="Times New Roman" w:hAnsi="Times New Roman" w:cs="Times New Roman"/>
          <w:i/>
          <w:iCs/>
          <w:color w:val="000000"/>
          <w:sz w:val="24"/>
          <w:szCs w:val="24"/>
        </w:rPr>
        <w:t xml:space="preserve"> </w:t>
      </w:r>
      <w:r w:rsidR="005502AE" w:rsidRPr="00351F42">
        <w:rPr>
          <w:rFonts w:ascii="Times New Roman" w:eastAsia="Times New Roman" w:hAnsi="Times New Roman" w:cs="Times New Roman"/>
          <w:i/>
          <w:iCs/>
          <w:color w:val="000000"/>
          <w:sz w:val="24"/>
          <w:szCs w:val="24"/>
        </w:rPr>
        <w:t xml:space="preserve">for the </w:t>
      </w:r>
      <w:r w:rsidR="00445394" w:rsidRPr="00351F42">
        <w:rPr>
          <w:rFonts w:ascii="Times New Roman" w:eastAsia="Times New Roman" w:hAnsi="Times New Roman" w:cs="Times New Roman"/>
          <w:i/>
          <w:iCs/>
          <w:color w:val="000000"/>
          <w:sz w:val="24"/>
          <w:szCs w:val="24"/>
        </w:rPr>
        <w:t>US</w:t>
      </w:r>
      <w:r w:rsidR="005502AE" w:rsidRPr="00351F42">
        <w:rPr>
          <w:rFonts w:ascii="Times New Roman" w:eastAsia="Times New Roman" w:hAnsi="Times New Roman" w:cs="Times New Roman"/>
          <w:i/>
          <w:iCs/>
          <w:color w:val="000000"/>
          <w:sz w:val="24"/>
          <w:szCs w:val="24"/>
        </w:rPr>
        <w:t xml:space="preserve"> Federal Government </w:t>
      </w:r>
      <w:r w:rsidR="00731209" w:rsidRPr="00351F42">
        <w:rPr>
          <w:rFonts w:ascii="Times New Roman" w:eastAsia="Times New Roman" w:hAnsi="Times New Roman" w:cs="Times New Roman"/>
          <w:color w:val="000000"/>
          <w:sz w:val="24"/>
          <w:szCs w:val="24"/>
        </w:rPr>
        <w:t xml:space="preserve">(2016) </w:t>
      </w:r>
      <w:r w:rsidR="00EA7D85" w:rsidRPr="00351F42">
        <w:rPr>
          <w:rFonts w:ascii="Times New Roman" w:eastAsia="Times New Roman" w:hAnsi="Times New Roman" w:cs="Times New Roman"/>
          <w:color w:val="000000"/>
          <w:sz w:val="24"/>
          <w:szCs w:val="24"/>
        </w:rPr>
        <w:t xml:space="preserve">to help </w:t>
      </w:r>
      <w:r w:rsidR="00F32185" w:rsidRPr="00351F42">
        <w:rPr>
          <w:rFonts w:ascii="Times New Roman" w:eastAsia="Times New Roman" w:hAnsi="Times New Roman" w:cs="Times New Roman"/>
          <w:color w:val="000000"/>
          <w:sz w:val="24"/>
          <w:szCs w:val="24"/>
        </w:rPr>
        <w:t xml:space="preserve">guide agencies through </w:t>
      </w:r>
      <w:r w:rsidR="00B071A3" w:rsidRPr="00351F42">
        <w:rPr>
          <w:rFonts w:ascii="Times New Roman" w:eastAsia="Times New Roman" w:hAnsi="Times New Roman" w:cs="Times New Roman"/>
          <w:color w:val="000000"/>
          <w:sz w:val="24"/>
          <w:szCs w:val="24"/>
        </w:rPr>
        <w:t xml:space="preserve">the practical and technical aspects of establishing ERM at an agency. </w:t>
      </w:r>
      <w:r w:rsidR="000838A3" w:rsidRPr="00351F42">
        <w:rPr>
          <w:rFonts w:ascii="Times New Roman" w:eastAsia="Times New Roman" w:hAnsi="Times New Roman" w:cs="Times New Roman"/>
          <w:color w:val="000000"/>
          <w:sz w:val="24"/>
          <w:szCs w:val="24"/>
        </w:rPr>
        <w:t>At this writing in 2020</w:t>
      </w:r>
      <w:r w:rsidR="00ED0BCF" w:rsidRPr="00351F42">
        <w:rPr>
          <w:rFonts w:ascii="Times New Roman" w:eastAsia="Times New Roman" w:hAnsi="Times New Roman" w:cs="Times New Roman"/>
          <w:color w:val="000000"/>
          <w:sz w:val="24"/>
          <w:szCs w:val="24"/>
        </w:rPr>
        <w:t>,</w:t>
      </w:r>
      <w:r w:rsidR="009E6E62" w:rsidRPr="00351F42">
        <w:rPr>
          <w:rFonts w:ascii="Times New Roman" w:eastAsia="Times New Roman" w:hAnsi="Times New Roman" w:cs="Times New Roman"/>
          <w:color w:val="000000"/>
          <w:sz w:val="24"/>
          <w:szCs w:val="24"/>
        </w:rPr>
        <w:t xml:space="preserve"> perhaps 20-25 percent of federal agencies practice serious ERM (a rough estimate), and the numbers continue to grow. </w:t>
      </w:r>
      <w:r w:rsidR="008458F2" w:rsidRPr="00351F42">
        <w:rPr>
          <w:rFonts w:ascii="Times New Roman" w:eastAsia="Times New Roman" w:hAnsi="Times New Roman" w:cs="Times New Roman"/>
          <w:color w:val="000000"/>
          <w:sz w:val="24"/>
          <w:szCs w:val="24"/>
        </w:rPr>
        <w:t xml:space="preserve">The </w:t>
      </w:r>
      <w:r w:rsidR="00A90E9D" w:rsidRPr="00351F42">
        <w:rPr>
          <w:rFonts w:ascii="Times New Roman" w:eastAsia="Times New Roman" w:hAnsi="Times New Roman" w:cs="Times New Roman"/>
          <w:color w:val="000000"/>
          <w:sz w:val="24"/>
          <w:szCs w:val="24"/>
        </w:rPr>
        <w:t xml:space="preserve">combination </w:t>
      </w:r>
      <w:r w:rsidR="008458F2" w:rsidRPr="00351F42">
        <w:rPr>
          <w:rFonts w:ascii="Times New Roman" w:eastAsia="Times New Roman" w:hAnsi="Times New Roman" w:cs="Times New Roman"/>
          <w:color w:val="000000"/>
          <w:sz w:val="24"/>
          <w:szCs w:val="24"/>
        </w:rPr>
        <w:t xml:space="preserve">of </w:t>
      </w:r>
      <w:r w:rsidR="005C77E5" w:rsidRPr="00351F42">
        <w:rPr>
          <w:rFonts w:ascii="Times New Roman" w:eastAsia="Times New Roman" w:hAnsi="Times New Roman" w:cs="Times New Roman"/>
          <w:color w:val="000000"/>
          <w:sz w:val="24"/>
          <w:szCs w:val="24"/>
        </w:rPr>
        <w:t>firm guidance</w:t>
      </w:r>
      <w:r w:rsidR="00684A8C" w:rsidRPr="00351F42">
        <w:rPr>
          <w:rFonts w:ascii="Times New Roman" w:eastAsia="Times New Roman" w:hAnsi="Times New Roman" w:cs="Times New Roman"/>
          <w:color w:val="000000"/>
          <w:sz w:val="24"/>
          <w:szCs w:val="24"/>
        </w:rPr>
        <w:t xml:space="preserve"> </w:t>
      </w:r>
      <w:r w:rsidR="00C64219" w:rsidRPr="00351F42">
        <w:rPr>
          <w:rFonts w:ascii="Times New Roman" w:eastAsia="Times New Roman" w:hAnsi="Times New Roman" w:cs="Times New Roman"/>
          <w:color w:val="000000"/>
          <w:sz w:val="24"/>
          <w:szCs w:val="24"/>
        </w:rPr>
        <w:t xml:space="preserve">from </w:t>
      </w:r>
      <w:r w:rsidR="00684A8C" w:rsidRPr="00351F42">
        <w:rPr>
          <w:rFonts w:ascii="Times New Roman" w:eastAsia="Times New Roman" w:hAnsi="Times New Roman" w:cs="Times New Roman"/>
          <w:color w:val="000000"/>
          <w:sz w:val="24"/>
          <w:szCs w:val="24"/>
        </w:rPr>
        <w:t>the management side of OMB</w:t>
      </w:r>
      <w:r w:rsidR="008E475C" w:rsidRPr="00351F42">
        <w:rPr>
          <w:rFonts w:ascii="Times New Roman" w:eastAsia="Times New Roman" w:hAnsi="Times New Roman" w:cs="Times New Roman"/>
          <w:color w:val="000000"/>
          <w:sz w:val="24"/>
          <w:szCs w:val="24"/>
        </w:rPr>
        <w:t>,</w:t>
      </w:r>
      <w:r w:rsidR="005C77E5" w:rsidRPr="00351F42">
        <w:rPr>
          <w:rFonts w:ascii="Times New Roman" w:eastAsia="Times New Roman" w:hAnsi="Times New Roman" w:cs="Times New Roman"/>
          <w:color w:val="000000"/>
          <w:sz w:val="24"/>
          <w:szCs w:val="24"/>
        </w:rPr>
        <w:t xml:space="preserve"> and </w:t>
      </w:r>
      <w:r w:rsidR="00016BFD" w:rsidRPr="00351F42">
        <w:rPr>
          <w:rFonts w:ascii="Times New Roman" w:eastAsia="Times New Roman" w:hAnsi="Times New Roman" w:cs="Times New Roman"/>
          <w:color w:val="000000"/>
          <w:sz w:val="24"/>
          <w:szCs w:val="24"/>
        </w:rPr>
        <w:t>support from</w:t>
      </w:r>
      <w:r w:rsidR="00140B46" w:rsidRPr="00351F42">
        <w:rPr>
          <w:rFonts w:ascii="Times New Roman" w:eastAsia="Times New Roman" w:hAnsi="Times New Roman" w:cs="Times New Roman"/>
          <w:color w:val="000000"/>
          <w:sz w:val="24"/>
          <w:szCs w:val="24"/>
        </w:rPr>
        <w:t xml:space="preserve"> </w:t>
      </w:r>
      <w:r w:rsidR="000D5168" w:rsidRPr="00351F42">
        <w:rPr>
          <w:rFonts w:ascii="Times New Roman" w:eastAsia="Times New Roman" w:hAnsi="Times New Roman" w:cs="Times New Roman"/>
          <w:color w:val="000000"/>
          <w:sz w:val="24"/>
          <w:szCs w:val="24"/>
        </w:rPr>
        <w:t>a</w:t>
      </w:r>
      <w:r w:rsidR="00AC1B28" w:rsidRPr="00351F42">
        <w:rPr>
          <w:rFonts w:ascii="Times New Roman" w:eastAsia="Times New Roman" w:hAnsi="Times New Roman" w:cs="Times New Roman"/>
          <w:color w:val="000000"/>
          <w:sz w:val="24"/>
          <w:szCs w:val="24"/>
        </w:rPr>
        <w:t xml:space="preserve"> </w:t>
      </w:r>
      <w:r w:rsidR="000D5168" w:rsidRPr="00351F42">
        <w:rPr>
          <w:rFonts w:ascii="Times New Roman" w:eastAsia="Times New Roman" w:hAnsi="Times New Roman" w:cs="Times New Roman"/>
          <w:color w:val="000000"/>
          <w:sz w:val="24"/>
          <w:szCs w:val="24"/>
        </w:rPr>
        <w:t>coalition of risk managers at federal departments and agencies has proved to be a wi</w:t>
      </w:r>
      <w:r w:rsidR="000822E5" w:rsidRPr="00351F42">
        <w:rPr>
          <w:rFonts w:ascii="Times New Roman" w:eastAsia="Times New Roman" w:hAnsi="Times New Roman" w:cs="Times New Roman"/>
          <w:color w:val="000000"/>
          <w:sz w:val="24"/>
          <w:szCs w:val="24"/>
        </w:rPr>
        <w:t xml:space="preserve">nning one, </w:t>
      </w:r>
      <w:r w:rsidR="006A1ADF" w:rsidRPr="00351F42">
        <w:rPr>
          <w:rFonts w:ascii="Times New Roman" w:eastAsia="Times New Roman" w:hAnsi="Times New Roman" w:cs="Times New Roman"/>
          <w:color w:val="000000"/>
          <w:sz w:val="24"/>
          <w:szCs w:val="24"/>
        </w:rPr>
        <w:t xml:space="preserve">leading – among other </w:t>
      </w:r>
      <w:r w:rsidR="00DF372A" w:rsidRPr="00351F42">
        <w:rPr>
          <w:rFonts w:ascii="Times New Roman" w:eastAsia="Times New Roman" w:hAnsi="Times New Roman" w:cs="Times New Roman"/>
          <w:color w:val="000000"/>
          <w:sz w:val="24"/>
          <w:szCs w:val="24"/>
        </w:rPr>
        <w:t xml:space="preserve">consequences – to a substantial increase in </w:t>
      </w:r>
      <w:r w:rsidR="007C6FD9" w:rsidRPr="00351F42">
        <w:rPr>
          <w:rFonts w:ascii="Times New Roman" w:eastAsia="Times New Roman" w:hAnsi="Times New Roman" w:cs="Times New Roman"/>
          <w:color w:val="000000"/>
          <w:sz w:val="24"/>
          <w:szCs w:val="24"/>
        </w:rPr>
        <w:t xml:space="preserve">membership in </w:t>
      </w:r>
      <w:r w:rsidR="00025067" w:rsidRPr="00351F42">
        <w:rPr>
          <w:rFonts w:ascii="Times New Roman" w:eastAsia="Times New Roman" w:hAnsi="Times New Roman" w:cs="Times New Roman"/>
          <w:color w:val="000000"/>
          <w:sz w:val="24"/>
          <w:szCs w:val="24"/>
        </w:rPr>
        <w:t xml:space="preserve">the Association for Federal </w:t>
      </w:r>
      <w:r w:rsidR="001D1CDF" w:rsidRPr="00351F42">
        <w:rPr>
          <w:rFonts w:ascii="Times New Roman" w:eastAsia="Times New Roman" w:hAnsi="Times New Roman" w:cs="Times New Roman"/>
          <w:color w:val="000000"/>
          <w:sz w:val="24"/>
          <w:szCs w:val="24"/>
        </w:rPr>
        <w:t>Enterprise risk management</w:t>
      </w:r>
      <w:r w:rsidR="00025067" w:rsidRPr="00351F42">
        <w:rPr>
          <w:rFonts w:ascii="Times New Roman" w:eastAsia="Times New Roman" w:hAnsi="Times New Roman" w:cs="Times New Roman"/>
          <w:color w:val="000000"/>
          <w:sz w:val="24"/>
          <w:szCs w:val="24"/>
        </w:rPr>
        <w:t xml:space="preserve">. </w:t>
      </w:r>
    </w:p>
    <w:p w14:paraId="0D414A5F" w14:textId="1CCED30A" w:rsidR="00192336" w:rsidRPr="00351F42" w:rsidRDefault="00192336" w:rsidP="00E6112E">
      <w:pPr>
        <w:spacing w:after="0" w:line="276" w:lineRule="auto"/>
        <w:rPr>
          <w:rFonts w:ascii="Times New Roman" w:eastAsia="Times New Roman" w:hAnsi="Times New Roman" w:cs="Times New Roman"/>
          <w:color w:val="000000"/>
          <w:sz w:val="24"/>
          <w:szCs w:val="24"/>
        </w:rPr>
      </w:pPr>
    </w:p>
    <w:p w14:paraId="4582E6C5" w14:textId="3BF32015" w:rsidR="00192336" w:rsidRPr="00351F42" w:rsidRDefault="00363A0F" w:rsidP="00E6112E">
      <w:pPr>
        <w:spacing w:after="0" w:line="276" w:lineRule="auto"/>
        <w:rPr>
          <w:rFonts w:ascii="Times New Roman" w:eastAsia="Times New Roman" w:hAnsi="Times New Roman" w:cs="Times New Roman"/>
          <w:b/>
          <w:bCs/>
          <w:color w:val="000000"/>
          <w:sz w:val="24"/>
          <w:szCs w:val="24"/>
        </w:rPr>
      </w:pPr>
      <w:r w:rsidRPr="00351F42">
        <w:rPr>
          <w:rFonts w:ascii="Times New Roman" w:eastAsia="Times New Roman" w:hAnsi="Times New Roman" w:cs="Times New Roman"/>
          <w:b/>
          <w:bCs/>
          <w:color w:val="000000"/>
          <w:sz w:val="24"/>
          <w:szCs w:val="24"/>
        </w:rPr>
        <w:t>Implementing ERM at a Federal Agency: The Importance of Cultural Acceptance</w:t>
      </w:r>
    </w:p>
    <w:p w14:paraId="4B7C6CCE" w14:textId="77777777" w:rsidR="006A3F16" w:rsidRPr="00351F42" w:rsidRDefault="006A3F16" w:rsidP="00E6112E">
      <w:pPr>
        <w:spacing w:after="0" w:line="276" w:lineRule="auto"/>
        <w:rPr>
          <w:rFonts w:ascii="Times New Roman" w:eastAsia="Times New Roman" w:hAnsi="Times New Roman" w:cs="Times New Roman"/>
          <w:color w:val="000000"/>
          <w:sz w:val="24"/>
          <w:szCs w:val="24"/>
        </w:rPr>
      </w:pPr>
    </w:p>
    <w:p w14:paraId="0A8B04EC" w14:textId="38DEC3DB" w:rsidR="00DB4214" w:rsidRPr="00351F42" w:rsidRDefault="006C0A76" w:rsidP="00E6112E">
      <w:pPr>
        <w:pStyle w:val="ListParagraph"/>
        <w:numPr>
          <w:ilvl w:val="0"/>
          <w:numId w:val="2"/>
        </w:num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Why Government Agencies Adopt ERM</w:t>
      </w:r>
    </w:p>
    <w:p w14:paraId="0D94D477" w14:textId="77777777" w:rsidR="005F63FC" w:rsidRPr="00351F42" w:rsidRDefault="005F63FC" w:rsidP="00E6112E">
      <w:pPr>
        <w:spacing w:after="0" w:line="276" w:lineRule="auto"/>
        <w:rPr>
          <w:rFonts w:ascii="Times New Roman" w:eastAsia="Times New Roman" w:hAnsi="Times New Roman" w:cs="Times New Roman"/>
          <w:color w:val="000000"/>
          <w:sz w:val="24"/>
          <w:szCs w:val="24"/>
        </w:rPr>
      </w:pPr>
    </w:p>
    <w:p w14:paraId="0229D44E" w14:textId="66F1E6A0" w:rsidR="00C170F2" w:rsidRPr="00351F42" w:rsidRDefault="00404F8D" w:rsidP="00E6112E">
      <w:p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lastRenderedPageBreak/>
        <w:t>Federal agencies adopt ERM for a variety of reasons.</w:t>
      </w:r>
      <w:r w:rsidR="000D0606" w:rsidRPr="00351F42">
        <w:rPr>
          <w:rFonts w:ascii="Times New Roman" w:eastAsia="Times New Roman" w:hAnsi="Times New Roman" w:cs="Times New Roman"/>
          <w:color w:val="000000"/>
          <w:sz w:val="24"/>
          <w:szCs w:val="24"/>
        </w:rPr>
        <w:t xml:space="preserve"> </w:t>
      </w:r>
      <w:r w:rsidR="00422CB4" w:rsidRPr="00351F42">
        <w:rPr>
          <w:rFonts w:ascii="Times New Roman" w:eastAsia="Times New Roman" w:hAnsi="Times New Roman" w:cs="Times New Roman"/>
          <w:color w:val="000000"/>
          <w:sz w:val="24"/>
          <w:szCs w:val="24"/>
        </w:rPr>
        <w:t xml:space="preserve">Often a new agency head will request </w:t>
      </w:r>
      <w:r w:rsidR="00ED0BCF" w:rsidRPr="00351F42">
        <w:rPr>
          <w:rFonts w:ascii="Times New Roman" w:eastAsia="Times New Roman" w:hAnsi="Times New Roman" w:cs="Times New Roman"/>
          <w:color w:val="000000"/>
          <w:sz w:val="24"/>
          <w:szCs w:val="24"/>
        </w:rPr>
        <w:t xml:space="preserve">the </w:t>
      </w:r>
      <w:r w:rsidR="000620C8" w:rsidRPr="00351F42">
        <w:rPr>
          <w:rFonts w:ascii="Times New Roman" w:eastAsia="Times New Roman" w:hAnsi="Times New Roman" w:cs="Times New Roman"/>
          <w:color w:val="000000"/>
          <w:sz w:val="24"/>
          <w:szCs w:val="24"/>
        </w:rPr>
        <w:t xml:space="preserve">establishment of ERM </w:t>
      </w:r>
      <w:r w:rsidR="00D3799D" w:rsidRPr="00351F42">
        <w:rPr>
          <w:rFonts w:ascii="Times New Roman" w:eastAsia="Times New Roman" w:hAnsi="Times New Roman" w:cs="Times New Roman"/>
          <w:color w:val="000000"/>
          <w:sz w:val="24"/>
          <w:szCs w:val="24"/>
        </w:rPr>
        <w:t xml:space="preserve">because it is </w:t>
      </w:r>
      <w:r w:rsidR="00B67AEE" w:rsidRPr="00351F42">
        <w:rPr>
          <w:rFonts w:ascii="Times New Roman" w:eastAsia="Times New Roman" w:hAnsi="Times New Roman" w:cs="Times New Roman"/>
          <w:color w:val="000000"/>
          <w:sz w:val="24"/>
          <w:szCs w:val="24"/>
        </w:rPr>
        <w:t xml:space="preserve">already familiar </w:t>
      </w:r>
      <w:r w:rsidR="0057105F" w:rsidRPr="00351F42">
        <w:rPr>
          <w:rFonts w:ascii="Times New Roman" w:eastAsia="Times New Roman" w:hAnsi="Times New Roman" w:cs="Times New Roman"/>
          <w:color w:val="000000"/>
          <w:sz w:val="24"/>
          <w:szCs w:val="24"/>
        </w:rPr>
        <w:t xml:space="preserve">to him or her </w:t>
      </w:r>
      <w:r w:rsidR="00D3799D" w:rsidRPr="00351F42">
        <w:rPr>
          <w:rFonts w:ascii="Times New Roman" w:eastAsia="Times New Roman" w:hAnsi="Times New Roman" w:cs="Times New Roman"/>
          <w:color w:val="000000"/>
          <w:sz w:val="24"/>
          <w:szCs w:val="24"/>
        </w:rPr>
        <w:t>as a powerful management tool</w:t>
      </w:r>
      <w:r w:rsidR="00B67AEE" w:rsidRPr="00351F42">
        <w:rPr>
          <w:rFonts w:ascii="Times New Roman" w:eastAsia="Times New Roman" w:hAnsi="Times New Roman" w:cs="Times New Roman"/>
          <w:color w:val="000000"/>
          <w:sz w:val="24"/>
          <w:szCs w:val="24"/>
        </w:rPr>
        <w:t xml:space="preserve">. </w:t>
      </w:r>
      <w:r w:rsidR="009B1225" w:rsidRPr="00351F42">
        <w:rPr>
          <w:rFonts w:ascii="Times New Roman" w:eastAsia="Times New Roman" w:hAnsi="Times New Roman" w:cs="Times New Roman"/>
          <w:color w:val="000000"/>
          <w:sz w:val="24"/>
          <w:szCs w:val="24"/>
        </w:rPr>
        <w:t xml:space="preserve">Thus an incoming </w:t>
      </w:r>
      <w:r w:rsidR="00B42650" w:rsidRPr="00351F42">
        <w:rPr>
          <w:rFonts w:ascii="Times New Roman" w:eastAsia="Times New Roman" w:hAnsi="Times New Roman" w:cs="Times New Roman"/>
          <w:color w:val="000000"/>
          <w:sz w:val="24"/>
          <w:szCs w:val="24"/>
        </w:rPr>
        <w:t xml:space="preserve">senior military official </w:t>
      </w:r>
      <w:r w:rsidR="00367862" w:rsidRPr="00351F42">
        <w:rPr>
          <w:rFonts w:ascii="Times New Roman" w:eastAsia="Times New Roman" w:hAnsi="Times New Roman" w:cs="Times New Roman"/>
          <w:color w:val="000000"/>
          <w:sz w:val="24"/>
          <w:szCs w:val="24"/>
        </w:rPr>
        <w:t xml:space="preserve">led </w:t>
      </w:r>
      <w:r w:rsidR="00B42650" w:rsidRPr="00351F42">
        <w:rPr>
          <w:rFonts w:ascii="Times New Roman" w:eastAsia="Times New Roman" w:hAnsi="Times New Roman" w:cs="Times New Roman"/>
          <w:color w:val="000000"/>
          <w:sz w:val="24"/>
          <w:szCs w:val="24"/>
        </w:rPr>
        <w:t>the Defense Logistics Agency</w:t>
      </w:r>
      <w:r w:rsidR="001E483B" w:rsidRPr="00351F42">
        <w:rPr>
          <w:rFonts w:ascii="Times New Roman" w:eastAsia="Times New Roman" w:hAnsi="Times New Roman" w:cs="Times New Roman"/>
          <w:color w:val="000000"/>
          <w:sz w:val="24"/>
          <w:szCs w:val="24"/>
        </w:rPr>
        <w:t xml:space="preserve"> to establish an exemplary ERM </w:t>
      </w:r>
      <w:r w:rsidR="00E01A46" w:rsidRPr="00351F42">
        <w:rPr>
          <w:rFonts w:ascii="Times New Roman" w:eastAsia="Times New Roman" w:hAnsi="Times New Roman" w:cs="Times New Roman"/>
          <w:color w:val="000000"/>
          <w:sz w:val="24"/>
          <w:szCs w:val="24"/>
        </w:rPr>
        <w:t>function (Stagnitti, 2014)</w:t>
      </w:r>
      <w:r w:rsidR="005B08B6" w:rsidRPr="00351F42">
        <w:rPr>
          <w:rFonts w:ascii="Times New Roman" w:eastAsia="Times New Roman" w:hAnsi="Times New Roman" w:cs="Times New Roman"/>
          <w:color w:val="000000"/>
          <w:sz w:val="24"/>
          <w:szCs w:val="24"/>
        </w:rPr>
        <w:t xml:space="preserve">. </w:t>
      </w:r>
      <w:r w:rsidR="002232AB" w:rsidRPr="00351F42">
        <w:rPr>
          <w:rFonts w:ascii="Times New Roman" w:eastAsia="Times New Roman" w:hAnsi="Times New Roman" w:cs="Times New Roman"/>
          <w:color w:val="000000"/>
          <w:sz w:val="24"/>
          <w:szCs w:val="24"/>
        </w:rPr>
        <w:t>After the Financial Crisis, t</w:t>
      </w:r>
      <w:r w:rsidR="00346BE3" w:rsidRPr="00351F42">
        <w:rPr>
          <w:rFonts w:ascii="Times New Roman" w:eastAsia="Times New Roman" w:hAnsi="Times New Roman" w:cs="Times New Roman"/>
          <w:color w:val="000000"/>
          <w:sz w:val="24"/>
          <w:szCs w:val="24"/>
        </w:rPr>
        <w:t xml:space="preserve">he incoming Treasury Assistant Secretary </w:t>
      </w:r>
      <w:r w:rsidR="00B5284E" w:rsidRPr="00351F42">
        <w:rPr>
          <w:rFonts w:ascii="Times New Roman" w:eastAsia="Times New Roman" w:hAnsi="Times New Roman" w:cs="Times New Roman"/>
          <w:color w:val="000000"/>
          <w:sz w:val="24"/>
          <w:szCs w:val="24"/>
        </w:rPr>
        <w:t>for Financial Stability arriv</w:t>
      </w:r>
      <w:r w:rsidR="002C4307" w:rsidRPr="00351F42">
        <w:rPr>
          <w:rFonts w:ascii="Times New Roman" w:eastAsia="Times New Roman" w:hAnsi="Times New Roman" w:cs="Times New Roman"/>
          <w:color w:val="000000"/>
          <w:sz w:val="24"/>
          <w:szCs w:val="24"/>
        </w:rPr>
        <w:t xml:space="preserve">ed </w:t>
      </w:r>
      <w:r w:rsidR="006915A1" w:rsidRPr="00351F42">
        <w:rPr>
          <w:rFonts w:ascii="Times New Roman" w:eastAsia="Times New Roman" w:hAnsi="Times New Roman" w:cs="Times New Roman"/>
          <w:color w:val="000000"/>
          <w:sz w:val="24"/>
          <w:szCs w:val="24"/>
        </w:rPr>
        <w:t>from a position</w:t>
      </w:r>
      <w:r w:rsidR="002C4307" w:rsidRPr="00351F42">
        <w:rPr>
          <w:rFonts w:ascii="Times New Roman" w:eastAsia="Times New Roman" w:hAnsi="Times New Roman" w:cs="Times New Roman"/>
          <w:color w:val="000000"/>
          <w:sz w:val="24"/>
          <w:szCs w:val="24"/>
        </w:rPr>
        <w:t xml:space="preserve"> at Goldman Sachs</w:t>
      </w:r>
      <w:r w:rsidR="002232AB" w:rsidRPr="00351F42">
        <w:rPr>
          <w:rFonts w:ascii="Times New Roman" w:eastAsia="Times New Roman" w:hAnsi="Times New Roman" w:cs="Times New Roman"/>
          <w:color w:val="000000"/>
          <w:sz w:val="24"/>
          <w:szCs w:val="24"/>
        </w:rPr>
        <w:t xml:space="preserve">, a firm </w:t>
      </w:r>
      <w:r w:rsidR="002C4307" w:rsidRPr="00351F42">
        <w:rPr>
          <w:rFonts w:ascii="Times New Roman" w:eastAsia="Times New Roman" w:hAnsi="Times New Roman" w:cs="Times New Roman"/>
          <w:color w:val="000000"/>
          <w:sz w:val="24"/>
          <w:szCs w:val="24"/>
        </w:rPr>
        <w:t xml:space="preserve">that possessed </w:t>
      </w:r>
      <w:r w:rsidR="002232AB" w:rsidRPr="00351F42">
        <w:rPr>
          <w:rFonts w:ascii="Times New Roman" w:eastAsia="Times New Roman" w:hAnsi="Times New Roman" w:cs="Times New Roman"/>
          <w:color w:val="000000"/>
          <w:sz w:val="24"/>
          <w:szCs w:val="24"/>
        </w:rPr>
        <w:t xml:space="preserve">a strong </w:t>
      </w:r>
      <w:r w:rsidR="0064328B" w:rsidRPr="00351F42">
        <w:rPr>
          <w:rFonts w:ascii="Times New Roman" w:eastAsia="Times New Roman" w:hAnsi="Times New Roman" w:cs="Times New Roman"/>
          <w:color w:val="000000"/>
          <w:sz w:val="24"/>
          <w:szCs w:val="24"/>
        </w:rPr>
        <w:t xml:space="preserve">risk management function, and </w:t>
      </w:r>
      <w:r w:rsidR="00651D4F" w:rsidRPr="00351F42">
        <w:rPr>
          <w:rFonts w:ascii="Times New Roman" w:eastAsia="Times New Roman" w:hAnsi="Times New Roman" w:cs="Times New Roman"/>
          <w:color w:val="000000"/>
          <w:sz w:val="24"/>
          <w:szCs w:val="24"/>
        </w:rPr>
        <w:t xml:space="preserve">called for </w:t>
      </w:r>
      <w:r w:rsidR="00ED0BCF" w:rsidRPr="00351F42">
        <w:rPr>
          <w:rFonts w:ascii="Times New Roman" w:eastAsia="Times New Roman" w:hAnsi="Times New Roman" w:cs="Times New Roman"/>
          <w:color w:val="000000"/>
          <w:sz w:val="24"/>
          <w:szCs w:val="24"/>
        </w:rPr>
        <w:t xml:space="preserve">the </w:t>
      </w:r>
      <w:r w:rsidR="00651D4F" w:rsidRPr="00351F42">
        <w:rPr>
          <w:rFonts w:ascii="Times New Roman" w:eastAsia="Times New Roman" w:hAnsi="Times New Roman" w:cs="Times New Roman"/>
          <w:color w:val="000000"/>
          <w:sz w:val="24"/>
          <w:szCs w:val="24"/>
        </w:rPr>
        <w:t xml:space="preserve">establishment of ERM processes to help safeguard the </w:t>
      </w:r>
      <w:r w:rsidR="00F33F6A" w:rsidRPr="00351F42">
        <w:rPr>
          <w:rFonts w:ascii="Times New Roman" w:eastAsia="Times New Roman" w:hAnsi="Times New Roman" w:cs="Times New Roman"/>
          <w:color w:val="000000"/>
          <w:sz w:val="24"/>
          <w:szCs w:val="24"/>
        </w:rPr>
        <w:t xml:space="preserve">financial integrity of the </w:t>
      </w:r>
      <w:r w:rsidR="00F32DA5" w:rsidRPr="00351F42">
        <w:rPr>
          <w:rFonts w:ascii="Times New Roman" w:eastAsia="Times New Roman" w:hAnsi="Times New Roman" w:cs="Times New Roman"/>
          <w:color w:val="000000"/>
          <w:sz w:val="24"/>
          <w:szCs w:val="24"/>
        </w:rPr>
        <w:t xml:space="preserve">Recovery Act that dispensed hundreds of billions of dollars </w:t>
      </w:r>
      <w:r w:rsidR="00F112F8" w:rsidRPr="00351F42">
        <w:rPr>
          <w:rFonts w:ascii="Times New Roman" w:eastAsia="Times New Roman" w:hAnsi="Times New Roman" w:cs="Times New Roman"/>
          <w:color w:val="000000"/>
          <w:sz w:val="24"/>
          <w:szCs w:val="24"/>
        </w:rPr>
        <w:t xml:space="preserve">in an effort to promote economic recovery </w:t>
      </w:r>
      <w:r w:rsidR="006C4AD1" w:rsidRPr="00351F42">
        <w:rPr>
          <w:rFonts w:ascii="Times New Roman" w:eastAsia="Times New Roman" w:hAnsi="Times New Roman" w:cs="Times New Roman"/>
          <w:color w:val="000000"/>
          <w:sz w:val="24"/>
          <w:szCs w:val="24"/>
        </w:rPr>
        <w:t>after the Crisis.</w:t>
      </w:r>
      <w:r w:rsidR="00F32DA5" w:rsidRPr="00351F42">
        <w:rPr>
          <w:rFonts w:ascii="Times New Roman" w:eastAsia="Times New Roman" w:hAnsi="Times New Roman" w:cs="Times New Roman"/>
          <w:color w:val="000000"/>
          <w:sz w:val="24"/>
          <w:szCs w:val="24"/>
        </w:rPr>
        <w:t xml:space="preserve"> </w:t>
      </w:r>
    </w:p>
    <w:p w14:paraId="500D1FA5" w14:textId="77777777" w:rsidR="00C170F2" w:rsidRPr="00351F42" w:rsidRDefault="00C170F2" w:rsidP="00E6112E">
      <w:pPr>
        <w:spacing w:after="0" w:line="276" w:lineRule="auto"/>
        <w:rPr>
          <w:rFonts w:ascii="Times New Roman" w:eastAsia="Times New Roman" w:hAnsi="Times New Roman" w:cs="Times New Roman"/>
          <w:color w:val="000000"/>
          <w:sz w:val="24"/>
          <w:szCs w:val="24"/>
        </w:rPr>
      </w:pPr>
    </w:p>
    <w:p w14:paraId="5B6D4A12" w14:textId="0C585F82" w:rsidR="0002356B" w:rsidRPr="00351F42" w:rsidRDefault="0057105F" w:rsidP="00E6112E">
      <w:p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Some incoming agency heads learn from others. </w:t>
      </w:r>
      <w:r w:rsidR="00AA0CB0" w:rsidRPr="00351F42">
        <w:rPr>
          <w:rFonts w:ascii="Times New Roman" w:eastAsia="Times New Roman" w:hAnsi="Times New Roman" w:cs="Times New Roman"/>
          <w:color w:val="000000"/>
          <w:sz w:val="24"/>
          <w:szCs w:val="24"/>
        </w:rPr>
        <w:t xml:space="preserve">Lisa Mensah, </w:t>
      </w:r>
      <w:r w:rsidR="00E22C31" w:rsidRPr="00351F42">
        <w:rPr>
          <w:rFonts w:ascii="Times New Roman" w:eastAsia="Times New Roman" w:hAnsi="Times New Roman" w:cs="Times New Roman"/>
          <w:color w:val="000000"/>
          <w:sz w:val="24"/>
          <w:szCs w:val="24"/>
        </w:rPr>
        <w:t>a</w:t>
      </w:r>
      <w:r w:rsidRPr="00351F42">
        <w:rPr>
          <w:rFonts w:ascii="Times New Roman" w:eastAsia="Times New Roman" w:hAnsi="Times New Roman" w:cs="Times New Roman"/>
          <w:color w:val="000000"/>
          <w:sz w:val="24"/>
          <w:szCs w:val="24"/>
        </w:rPr>
        <w:t xml:space="preserve"> new Undersecretary of Agriculture for Rural Development </w:t>
      </w:r>
      <w:r w:rsidR="006B66E1" w:rsidRPr="00351F42">
        <w:rPr>
          <w:rFonts w:ascii="Times New Roman" w:eastAsia="Times New Roman" w:hAnsi="Times New Roman" w:cs="Times New Roman"/>
          <w:color w:val="000000"/>
          <w:sz w:val="24"/>
          <w:szCs w:val="24"/>
        </w:rPr>
        <w:t xml:space="preserve">saw how the Treasury Department was establishing ERM and </w:t>
      </w:r>
      <w:r w:rsidR="0065274C" w:rsidRPr="00351F42">
        <w:rPr>
          <w:rFonts w:ascii="Times New Roman" w:eastAsia="Times New Roman" w:hAnsi="Times New Roman" w:cs="Times New Roman"/>
          <w:color w:val="000000"/>
          <w:sz w:val="24"/>
          <w:szCs w:val="24"/>
        </w:rPr>
        <w:t xml:space="preserve">sought guidance </w:t>
      </w:r>
      <w:r w:rsidR="00ED0BCF" w:rsidRPr="00351F42">
        <w:rPr>
          <w:rFonts w:ascii="Times New Roman" w:eastAsia="Times New Roman" w:hAnsi="Times New Roman" w:cs="Times New Roman"/>
          <w:color w:val="000000"/>
          <w:sz w:val="24"/>
          <w:szCs w:val="24"/>
        </w:rPr>
        <w:t xml:space="preserve">on </w:t>
      </w:r>
      <w:r w:rsidR="0065274C" w:rsidRPr="00351F42">
        <w:rPr>
          <w:rFonts w:ascii="Times New Roman" w:eastAsia="Times New Roman" w:hAnsi="Times New Roman" w:cs="Times New Roman"/>
          <w:color w:val="000000"/>
          <w:sz w:val="24"/>
          <w:szCs w:val="24"/>
        </w:rPr>
        <w:t xml:space="preserve">how to </w:t>
      </w:r>
      <w:r w:rsidR="00E35037" w:rsidRPr="00351F42">
        <w:rPr>
          <w:rFonts w:ascii="Times New Roman" w:eastAsia="Times New Roman" w:hAnsi="Times New Roman" w:cs="Times New Roman"/>
          <w:color w:val="000000"/>
          <w:sz w:val="24"/>
          <w:szCs w:val="24"/>
        </w:rPr>
        <w:t xml:space="preserve">do the same in her mission area. </w:t>
      </w:r>
      <w:r w:rsidR="002B3747" w:rsidRPr="00351F42">
        <w:rPr>
          <w:rFonts w:ascii="Times New Roman" w:eastAsia="Times New Roman" w:hAnsi="Times New Roman" w:cs="Times New Roman"/>
          <w:color w:val="000000"/>
          <w:sz w:val="24"/>
          <w:szCs w:val="24"/>
        </w:rPr>
        <w:t xml:space="preserve">At the </w:t>
      </w:r>
      <w:r w:rsidR="00445394" w:rsidRPr="00351F42">
        <w:rPr>
          <w:rFonts w:ascii="Times New Roman" w:eastAsia="Times New Roman" w:hAnsi="Times New Roman" w:cs="Times New Roman"/>
          <w:color w:val="000000"/>
          <w:sz w:val="24"/>
          <w:szCs w:val="24"/>
        </w:rPr>
        <w:t>US</w:t>
      </w:r>
      <w:r w:rsidR="002B3747" w:rsidRPr="00351F42">
        <w:rPr>
          <w:rFonts w:ascii="Times New Roman" w:eastAsia="Times New Roman" w:hAnsi="Times New Roman" w:cs="Times New Roman"/>
          <w:color w:val="000000"/>
          <w:sz w:val="24"/>
          <w:szCs w:val="24"/>
        </w:rPr>
        <w:t xml:space="preserve"> Department of Commerce, </w:t>
      </w:r>
      <w:r w:rsidR="00C422DE" w:rsidRPr="00351F42">
        <w:rPr>
          <w:rFonts w:ascii="Times New Roman" w:eastAsia="Times New Roman" w:hAnsi="Times New Roman" w:cs="Times New Roman"/>
          <w:color w:val="000000"/>
          <w:sz w:val="24"/>
          <w:szCs w:val="24"/>
        </w:rPr>
        <w:t xml:space="preserve">an </w:t>
      </w:r>
      <w:r w:rsidR="00E45B1D" w:rsidRPr="00351F42">
        <w:rPr>
          <w:rFonts w:ascii="Times New Roman" w:eastAsia="Times New Roman" w:hAnsi="Times New Roman" w:cs="Times New Roman"/>
          <w:color w:val="000000"/>
          <w:sz w:val="24"/>
          <w:szCs w:val="24"/>
        </w:rPr>
        <w:t xml:space="preserve">Undersecretary </w:t>
      </w:r>
      <w:r w:rsidR="004C16D9" w:rsidRPr="00351F42">
        <w:rPr>
          <w:rFonts w:ascii="Times New Roman" w:eastAsia="Times New Roman" w:hAnsi="Times New Roman" w:cs="Times New Roman"/>
          <w:color w:val="000000"/>
          <w:sz w:val="24"/>
          <w:szCs w:val="24"/>
        </w:rPr>
        <w:t>who arrived from a position in th</w:t>
      </w:r>
      <w:r w:rsidR="003333EB" w:rsidRPr="00351F42">
        <w:rPr>
          <w:rFonts w:ascii="Times New Roman" w:eastAsia="Times New Roman" w:hAnsi="Times New Roman" w:cs="Times New Roman"/>
          <w:color w:val="000000"/>
          <w:sz w:val="24"/>
          <w:szCs w:val="24"/>
        </w:rPr>
        <w:t>e</w:t>
      </w:r>
      <w:r w:rsidR="004C16D9" w:rsidRPr="00351F42">
        <w:rPr>
          <w:rFonts w:ascii="Times New Roman" w:eastAsia="Times New Roman" w:hAnsi="Times New Roman" w:cs="Times New Roman"/>
          <w:color w:val="000000"/>
          <w:sz w:val="24"/>
          <w:szCs w:val="24"/>
        </w:rPr>
        <w:t xml:space="preserve"> private sector</w:t>
      </w:r>
      <w:r w:rsidR="003333EB" w:rsidRPr="00351F42">
        <w:rPr>
          <w:rFonts w:ascii="Times New Roman" w:eastAsia="Times New Roman" w:hAnsi="Times New Roman" w:cs="Times New Roman"/>
          <w:color w:val="000000"/>
          <w:sz w:val="24"/>
          <w:szCs w:val="24"/>
        </w:rPr>
        <w:t xml:space="preserve"> </w:t>
      </w:r>
      <w:r w:rsidR="00462E5B" w:rsidRPr="00351F42">
        <w:rPr>
          <w:rFonts w:ascii="Times New Roman" w:eastAsia="Times New Roman" w:hAnsi="Times New Roman" w:cs="Times New Roman"/>
          <w:color w:val="000000"/>
          <w:sz w:val="24"/>
          <w:szCs w:val="24"/>
        </w:rPr>
        <w:t xml:space="preserve">used his </w:t>
      </w:r>
      <w:r w:rsidR="00BC283E" w:rsidRPr="00351F42">
        <w:rPr>
          <w:rFonts w:ascii="Times New Roman" w:eastAsia="Times New Roman" w:hAnsi="Times New Roman" w:cs="Times New Roman"/>
          <w:color w:val="000000"/>
          <w:sz w:val="24"/>
          <w:szCs w:val="24"/>
        </w:rPr>
        <w:t xml:space="preserve">position to promote ERM at </w:t>
      </w:r>
      <w:r w:rsidR="00AC2CD2" w:rsidRPr="00351F42">
        <w:rPr>
          <w:rFonts w:ascii="Times New Roman" w:eastAsia="Times New Roman" w:hAnsi="Times New Roman" w:cs="Times New Roman"/>
          <w:color w:val="000000"/>
          <w:sz w:val="24"/>
          <w:szCs w:val="24"/>
        </w:rPr>
        <w:t xml:space="preserve">the agencies in the Department of Commerce. </w:t>
      </w:r>
      <w:r w:rsidR="0096106D" w:rsidRPr="00351F42">
        <w:rPr>
          <w:rFonts w:ascii="Times New Roman" w:eastAsia="Times New Roman" w:hAnsi="Times New Roman" w:cs="Times New Roman"/>
          <w:color w:val="000000"/>
          <w:sz w:val="24"/>
          <w:szCs w:val="24"/>
        </w:rPr>
        <w:t xml:space="preserve">The process gained </w:t>
      </w:r>
      <w:r w:rsidR="00BB1F5A" w:rsidRPr="00351F42">
        <w:rPr>
          <w:rFonts w:ascii="Times New Roman" w:eastAsia="Times New Roman" w:hAnsi="Times New Roman" w:cs="Times New Roman"/>
          <w:color w:val="000000"/>
          <w:sz w:val="24"/>
          <w:szCs w:val="24"/>
        </w:rPr>
        <w:t xml:space="preserve">strength when </w:t>
      </w:r>
      <w:r w:rsidR="00381195" w:rsidRPr="00351F42">
        <w:rPr>
          <w:rFonts w:ascii="Times New Roman" w:eastAsia="Times New Roman" w:hAnsi="Times New Roman" w:cs="Times New Roman"/>
          <w:color w:val="000000"/>
          <w:sz w:val="24"/>
          <w:szCs w:val="24"/>
        </w:rPr>
        <w:t xml:space="preserve">Dr. </w:t>
      </w:r>
      <w:r w:rsidR="00E12CFD" w:rsidRPr="00351F42">
        <w:rPr>
          <w:rFonts w:ascii="Times New Roman" w:eastAsia="Times New Roman" w:hAnsi="Times New Roman" w:cs="Times New Roman"/>
          <w:color w:val="000000"/>
          <w:sz w:val="24"/>
          <w:szCs w:val="24"/>
        </w:rPr>
        <w:t xml:space="preserve">Nancy Potok, </w:t>
      </w:r>
      <w:r w:rsidR="00BB1F5A" w:rsidRPr="00351F42">
        <w:rPr>
          <w:rFonts w:ascii="Times New Roman" w:eastAsia="Times New Roman" w:hAnsi="Times New Roman" w:cs="Times New Roman"/>
          <w:color w:val="000000"/>
          <w:sz w:val="24"/>
          <w:szCs w:val="24"/>
        </w:rPr>
        <w:t xml:space="preserve">his </w:t>
      </w:r>
      <w:r w:rsidR="00E12CFD" w:rsidRPr="00351F42">
        <w:rPr>
          <w:rFonts w:ascii="Times New Roman" w:eastAsia="Times New Roman" w:hAnsi="Times New Roman" w:cs="Times New Roman"/>
          <w:color w:val="000000"/>
          <w:sz w:val="24"/>
          <w:szCs w:val="24"/>
        </w:rPr>
        <w:t>D</w:t>
      </w:r>
      <w:r w:rsidR="00BB1F5A" w:rsidRPr="00351F42">
        <w:rPr>
          <w:rFonts w:ascii="Times New Roman" w:eastAsia="Times New Roman" w:hAnsi="Times New Roman" w:cs="Times New Roman"/>
          <w:color w:val="000000"/>
          <w:sz w:val="24"/>
          <w:szCs w:val="24"/>
        </w:rPr>
        <w:t>eputy</w:t>
      </w:r>
      <w:r w:rsidR="00E12CFD" w:rsidRPr="00351F42">
        <w:rPr>
          <w:rFonts w:ascii="Times New Roman" w:eastAsia="Times New Roman" w:hAnsi="Times New Roman" w:cs="Times New Roman"/>
          <w:color w:val="000000"/>
          <w:sz w:val="24"/>
          <w:szCs w:val="24"/>
        </w:rPr>
        <w:t xml:space="preserve"> Undersecretary</w:t>
      </w:r>
      <w:r w:rsidR="00BD32DD" w:rsidRPr="00351F42">
        <w:rPr>
          <w:rFonts w:ascii="Times New Roman" w:eastAsia="Times New Roman" w:hAnsi="Times New Roman" w:cs="Times New Roman"/>
          <w:color w:val="000000"/>
          <w:sz w:val="24"/>
          <w:szCs w:val="24"/>
        </w:rPr>
        <w:t xml:space="preserve">, became Chief Operating Officer of the </w:t>
      </w:r>
      <w:r w:rsidR="00445394" w:rsidRPr="00351F42">
        <w:rPr>
          <w:rFonts w:ascii="Times New Roman" w:eastAsia="Times New Roman" w:hAnsi="Times New Roman" w:cs="Times New Roman"/>
          <w:color w:val="000000"/>
          <w:sz w:val="24"/>
          <w:szCs w:val="24"/>
        </w:rPr>
        <w:t>US</w:t>
      </w:r>
      <w:r w:rsidR="00BD32DD" w:rsidRPr="00351F42">
        <w:rPr>
          <w:rFonts w:ascii="Times New Roman" w:eastAsia="Times New Roman" w:hAnsi="Times New Roman" w:cs="Times New Roman"/>
          <w:color w:val="000000"/>
          <w:sz w:val="24"/>
          <w:szCs w:val="24"/>
        </w:rPr>
        <w:t xml:space="preserve"> Cens</w:t>
      </w:r>
      <w:r w:rsidR="00A17EC0" w:rsidRPr="00351F42">
        <w:rPr>
          <w:rFonts w:ascii="Times New Roman" w:eastAsia="Times New Roman" w:hAnsi="Times New Roman" w:cs="Times New Roman"/>
          <w:color w:val="000000"/>
          <w:sz w:val="24"/>
          <w:szCs w:val="24"/>
        </w:rPr>
        <w:t>us Department</w:t>
      </w:r>
      <w:r w:rsidR="00422C18" w:rsidRPr="00351F42">
        <w:rPr>
          <w:rFonts w:ascii="Times New Roman" w:eastAsia="Times New Roman" w:hAnsi="Times New Roman" w:cs="Times New Roman"/>
          <w:color w:val="000000"/>
          <w:sz w:val="24"/>
          <w:szCs w:val="24"/>
        </w:rPr>
        <w:t xml:space="preserve"> and began a five-year program of </w:t>
      </w:r>
      <w:r w:rsidR="00E87BB6" w:rsidRPr="00351F42">
        <w:rPr>
          <w:rFonts w:ascii="Times New Roman" w:eastAsia="Times New Roman" w:hAnsi="Times New Roman" w:cs="Times New Roman"/>
          <w:color w:val="000000"/>
          <w:sz w:val="24"/>
          <w:szCs w:val="24"/>
        </w:rPr>
        <w:t xml:space="preserve">ERM implementation. </w:t>
      </w:r>
      <w:r w:rsidR="00F64D54" w:rsidRPr="00351F42">
        <w:rPr>
          <w:rFonts w:ascii="Times New Roman" w:eastAsia="Times New Roman" w:hAnsi="Times New Roman" w:cs="Times New Roman"/>
          <w:color w:val="000000"/>
          <w:sz w:val="24"/>
          <w:szCs w:val="24"/>
        </w:rPr>
        <w:t>As Dr. Potok explained</w:t>
      </w:r>
      <w:r w:rsidR="002817BE" w:rsidRPr="00351F42">
        <w:rPr>
          <w:rFonts w:ascii="Times New Roman" w:eastAsia="Times New Roman" w:hAnsi="Times New Roman" w:cs="Times New Roman"/>
          <w:color w:val="000000"/>
          <w:sz w:val="24"/>
          <w:szCs w:val="24"/>
        </w:rPr>
        <w:t xml:space="preserve"> in a 2014 intervie</w:t>
      </w:r>
      <w:r w:rsidR="002B4DA7" w:rsidRPr="00351F42">
        <w:rPr>
          <w:rFonts w:ascii="Times New Roman" w:eastAsia="Times New Roman" w:hAnsi="Times New Roman" w:cs="Times New Roman"/>
          <w:color w:val="000000"/>
          <w:sz w:val="24"/>
          <w:szCs w:val="24"/>
        </w:rPr>
        <w:t>w</w:t>
      </w:r>
      <w:r w:rsidR="00B86395" w:rsidRPr="00351F42">
        <w:rPr>
          <w:rFonts w:ascii="Times New Roman" w:eastAsia="Times New Roman" w:hAnsi="Times New Roman" w:cs="Times New Roman"/>
          <w:color w:val="000000"/>
          <w:sz w:val="24"/>
          <w:szCs w:val="24"/>
        </w:rPr>
        <w:t xml:space="preserve">, </w:t>
      </w:r>
      <w:r w:rsidR="00AA0CB0" w:rsidRPr="00351F42">
        <w:rPr>
          <w:rFonts w:ascii="Times New Roman" w:eastAsia="Times New Roman" w:hAnsi="Times New Roman" w:cs="Times New Roman"/>
          <w:color w:val="000000"/>
          <w:sz w:val="24"/>
          <w:szCs w:val="24"/>
        </w:rPr>
        <w:t xml:space="preserve">she saw </w:t>
      </w:r>
      <w:r w:rsidR="00B86395" w:rsidRPr="00351F42">
        <w:rPr>
          <w:rFonts w:ascii="Times New Roman" w:eastAsia="Times New Roman" w:hAnsi="Times New Roman" w:cs="Times New Roman"/>
          <w:color w:val="000000"/>
          <w:sz w:val="24"/>
          <w:szCs w:val="24"/>
        </w:rPr>
        <w:t xml:space="preserve">ERM as essential </w:t>
      </w:r>
      <w:r w:rsidR="00887362" w:rsidRPr="00351F42">
        <w:rPr>
          <w:rFonts w:ascii="Times New Roman" w:eastAsia="Times New Roman" w:hAnsi="Times New Roman" w:cs="Times New Roman"/>
          <w:color w:val="000000"/>
          <w:sz w:val="24"/>
          <w:szCs w:val="24"/>
        </w:rPr>
        <w:t xml:space="preserve">for managing </w:t>
      </w:r>
      <w:r w:rsidR="00F424BE" w:rsidRPr="00351F42">
        <w:rPr>
          <w:rFonts w:ascii="Times New Roman" w:eastAsia="Times New Roman" w:hAnsi="Times New Roman" w:cs="Times New Roman"/>
          <w:color w:val="000000"/>
          <w:sz w:val="24"/>
          <w:szCs w:val="24"/>
        </w:rPr>
        <w:t xml:space="preserve">her agency </w:t>
      </w:r>
      <w:r w:rsidR="00887362" w:rsidRPr="00351F42">
        <w:rPr>
          <w:rFonts w:ascii="Times New Roman" w:eastAsia="Times New Roman" w:hAnsi="Times New Roman" w:cs="Times New Roman"/>
          <w:color w:val="000000"/>
          <w:sz w:val="24"/>
          <w:szCs w:val="24"/>
        </w:rPr>
        <w:t>well</w:t>
      </w:r>
      <w:r w:rsidR="0002356B" w:rsidRPr="00351F42">
        <w:rPr>
          <w:rFonts w:ascii="Times New Roman" w:eastAsia="Times New Roman" w:hAnsi="Times New Roman" w:cs="Times New Roman"/>
          <w:color w:val="000000"/>
          <w:sz w:val="24"/>
          <w:szCs w:val="24"/>
        </w:rPr>
        <w:t>:</w:t>
      </w:r>
    </w:p>
    <w:p w14:paraId="6E42022A" w14:textId="77777777" w:rsidR="0002356B" w:rsidRPr="00351F42" w:rsidRDefault="0002356B" w:rsidP="00E6112E">
      <w:pPr>
        <w:spacing w:after="0" w:line="276" w:lineRule="auto"/>
        <w:rPr>
          <w:rFonts w:ascii="Times New Roman" w:eastAsia="Times New Roman" w:hAnsi="Times New Roman" w:cs="Times New Roman"/>
          <w:color w:val="000000"/>
          <w:sz w:val="24"/>
          <w:szCs w:val="24"/>
        </w:rPr>
      </w:pPr>
    </w:p>
    <w:p w14:paraId="2A4DF858" w14:textId="018BD9B8" w:rsidR="002E0C51" w:rsidRPr="00351F42" w:rsidRDefault="00F60807" w:rsidP="00E6112E">
      <w:pPr>
        <w:spacing w:line="276" w:lineRule="auto"/>
        <w:ind w:left="720"/>
        <w:rPr>
          <w:rFonts w:ascii="Times New Roman" w:hAnsi="Times New Roman" w:cs="Times New Roman"/>
          <w:sz w:val="24"/>
          <w:szCs w:val="24"/>
        </w:rPr>
      </w:pPr>
      <w:r w:rsidRPr="00351F42">
        <w:rPr>
          <w:rFonts w:ascii="Times New Roman" w:hAnsi="Times New Roman" w:cs="Times New Roman"/>
          <w:sz w:val="24"/>
          <w:szCs w:val="24"/>
        </w:rPr>
        <w:t>“</w:t>
      </w:r>
      <w:r w:rsidR="0002356B" w:rsidRPr="00351F42">
        <w:rPr>
          <w:rFonts w:ascii="Times New Roman" w:hAnsi="Times New Roman" w:cs="Times New Roman"/>
          <w:sz w:val="24"/>
          <w:szCs w:val="24"/>
        </w:rPr>
        <w:t xml:space="preserve">From my vantage point as COO of a billion dollar organization with 17,000 employees who are involved in diverse activities across the country, it is impossible to know the important risks to our mission simply by relying on people deciding to tell me. In government in particular, it’s very difficult for people  to bring you bad news. They don’t want to tell you when things are going wrong for fear of being blamed and punished. They try to fix things themselves, even when they need help. As a consequence, the higher up you get in the organization, the later  you find out about the serious challenges. </w:t>
      </w:r>
    </w:p>
    <w:p w14:paraId="3CD82CBA" w14:textId="43B21CD9" w:rsidR="00404F8D" w:rsidRPr="00351F42" w:rsidRDefault="0002356B" w:rsidP="00E6112E">
      <w:pPr>
        <w:spacing w:line="276" w:lineRule="auto"/>
        <w:ind w:left="720"/>
        <w:rPr>
          <w:rFonts w:ascii="Times New Roman" w:eastAsia="Times New Roman" w:hAnsi="Times New Roman" w:cs="Times New Roman"/>
          <w:color w:val="000000"/>
          <w:sz w:val="24"/>
          <w:szCs w:val="24"/>
        </w:rPr>
      </w:pPr>
      <w:r w:rsidRPr="00351F42">
        <w:rPr>
          <w:rFonts w:ascii="Times New Roman" w:hAnsi="Times New Roman" w:cs="Times New Roman"/>
          <w:sz w:val="24"/>
          <w:szCs w:val="24"/>
        </w:rPr>
        <w:t>Of course,  the later  you find out about challenges, the harder they are to address. What I wanted to create is a climate where people feel comfortable coming forward with things they need help with at a stage when it’s still relatively easy to help them, as opposed to dealing with a full blown crisis much later down the line.</w:t>
      </w:r>
      <w:r w:rsidR="00F60807" w:rsidRPr="00351F42">
        <w:rPr>
          <w:rFonts w:ascii="Times New Roman" w:hAnsi="Times New Roman" w:cs="Times New Roman"/>
          <w:sz w:val="24"/>
          <w:szCs w:val="24"/>
        </w:rPr>
        <w:t>”</w:t>
      </w:r>
      <w:r w:rsidR="002E0C51" w:rsidRPr="00351F42">
        <w:rPr>
          <w:rFonts w:ascii="Times New Roman" w:hAnsi="Times New Roman" w:cs="Times New Roman"/>
          <w:sz w:val="24"/>
          <w:szCs w:val="24"/>
        </w:rPr>
        <w:t xml:space="preserve"> </w:t>
      </w:r>
      <w:r w:rsidRPr="00351F42">
        <w:rPr>
          <w:rFonts w:ascii="Times New Roman" w:hAnsi="Times New Roman" w:cs="Times New Roman"/>
          <w:sz w:val="24"/>
          <w:szCs w:val="24"/>
        </w:rPr>
        <w:t xml:space="preserve">  </w:t>
      </w:r>
      <w:r w:rsidR="00404F8D" w:rsidRPr="00351F42">
        <w:rPr>
          <w:rFonts w:ascii="Times New Roman" w:eastAsia="Times New Roman" w:hAnsi="Times New Roman" w:cs="Times New Roman"/>
          <w:color w:val="000000"/>
          <w:sz w:val="24"/>
          <w:szCs w:val="24"/>
        </w:rPr>
        <w:t xml:space="preserve"> </w:t>
      </w:r>
    </w:p>
    <w:p w14:paraId="48CCA1ED" w14:textId="272F2B9E" w:rsidR="003333EB" w:rsidRPr="00351F42" w:rsidRDefault="003333EB" w:rsidP="00E6112E">
      <w:pPr>
        <w:spacing w:after="0" w:line="276" w:lineRule="auto"/>
        <w:rPr>
          <w:rFonts w:ascii="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Yet other agencies </w:t>
      </w:r>
      <w:r w:rsidR="00911C26" w:rsidRPr="00351F42">
        <w:rPr>
          <w:rFonts w:ascii="Times New Roman" w:eastAsia="Times New Roman" w:hAnsi="Times New Roman" w:cs="Times New Roman"/>
          <w:color w:val="000000"/>
          <w:sz w:val="24"/>
          <w:szCs w:val="24"/>
        </w:rPr>
        <w:t xml:space="preserve">come to ERM after suffering substantial harm </w:t>
      </w:r>
      <w:r w:rsidR="00A04728" w:rsidRPr="00351F42">
        <w:rPr>
          <w:rFonts w:ascii="Times New Roman" w:eastAsia="Times New Roman" w:hAnsi="Times New Roman" w:cs="Times New Roman"/>
          <w:color w:val="000000"/>
          <w:sz w:val="24"/>
          <w:szCs w:val="24"/>
        </w:rPr>
        <w:t xml:space="preserve">when a serious risk materializes. </w:t>
      </w:r>
      <w:r w:rsidR="00DC01BD" w:rsidRPr="00351F42">
        <w:rPr>
          <w:rFonts w:ascii="Times New Roman" w:eastAsia="Times New Roman" w:hAnsi="Times New Roman" w:cs="Times New Roman"/>
          <w:color w:val="000000"/>
          <w:sz w:val="24"/>
          <w:szCs w:val="24"/>
        </w:rPr>
        <w:t xml:space="preserve">A major case involved the Internal Revenue Service </w:t>
      </w:r>
      <w:r w:rsidR="00C94DA3" w:rsidRPr="00351F42">
        <w:rPr>
          <w:rFonts w:ascii="Times New Roman" w:hAnsi="Times New Roman" w:cs="Times New Roman"/>
          <w:color w:val="000000"/>
          <w:sz w:val="24"/>
          <w:szCs w:val="24"/>
        </w:rPr>
        <w:t>(IRS)</w:t>
      </w:r>
      <w:r w:rsidR="00F51469" w:rsidRPr="00351F42">
        <w:rPr>
          <w:rFonts w:ascii="Times New Roman" w:hAnsi="Times New Roman" w:cs="Times New Roman"/>
          <w:color w:val="000000"/>
          <w:sz w:val="24"/>
          <w:szCs w:val="24"/>
        </w:rPr>
        <w:t xml:space="preserve">, which </w:t>
      </w:r>
      <w:r w:rsidR="00C94DA3" w:rsidRPr="00351F42">
        <w:rPr>
          <w:rFonts w:ascii="Times New Roman" w:hAnsi="Times New Roman" w:cs="Times New Roman"/>
          <w:color w:val="000000"/>
          <w:sz w:val="24"/>
          <w:szCs w:val="24"/>
        </w:rPr>
        <w:t>suffered major reputational risk and consequent substantial congressional cuts in its budget. This happened when managers of the IRS process for approving applications for tax exemptions to social welfare organizations, applied an impolitic criterion to screen applicants</w:t>
      </w:r>
      <w:r w:rsidR="00482297" w:rsidRPr="00351F42">
        <w:rPr>
          <w:rFonts w:ascii="Times New Roman" w:hAnsi="Times New Roman" w:cs="Times New Roman"/>
          <w:color w:val="000000"/>
          <w:sz w:val="24"/>
          <w:szCs w:val="24"/>
        </w:rPr>
        <w:t xml:space="preserve"> that aroused significant congressional ire</w:t>
      </w:r>
      <w:r w:rsidR="005F1FA4" w:rsidRPr="00351F42">
        <w:rPr>
          <w:rFonts w:ascii="Times New Roman" w:hAnsi="Times New Roman" w:cs="Times New Roman"/>
          <w:color w:val="000000"/>
          <w:sz w:val="24"/>
          <w:szCs w:val="24"/>
        </w:rPr>
        <w:t xml:space="preserve"> (</w:t>
      </w:r>
      <w:r w:rsidR="002D3675" w:rsidRPr="00351F42">
        <w:rPr>
          <w:rFonts w:ascii="Times New Roman" w:hAnsi="Times New Roman" w:cs="Times New Roman"/>
          <w:color w:val="000000"/>
          <w:sz w:val="24"/>
          <w:szCs w:val="24"/>
        </w:rPr>
        <w:t xml:space="preserve">e.g., </w:t>
      </w:r>
      <w:r w:rsidR="005F1FA4" w:rsidRPr="00351F42">
        <w:rPr>
          <w:rFonts w:ascii="Times New Roman" w:hAnsi="Times New Roman" w:cs="Times New Roman"/>
          <w:color w:val="000000"/>
          <w:sz w:val="24"/>
          <w:szCs w:val="24"/>
        </w:rPr>
        <w:t>Rappeport</w:t>
      </w:r>
      <w:r w:rsidR="002D3675" w:rsidRPr="00351F42">
        <w:rPr>
          <w:rFonts w:ascii="Times New Roman" w:hAnsi="Times New Roman" w:cs="Times New Roman"/>
          <w:color w:val="000000"/>
          <w:sz w:val="24"/>
          <w:szCs w:val="24"/>
        </w:rPr>
        <w:t>, 2017</w:t>
      </w:r>
      <w:r w:rsidR="005B4D29" w:rsidRPr="00351F42">
        <w:rPr>
          <w:rFonts w:ascii="Times New Roman" w:hAnsi="Times New Roman" w:cs="Times New Roman"/>
          <w:color w:val="000000"/>
          <w:sz w:val="24"/>
          <w:szCs w:val="24"/>
        </w:rPr>
        <w:t>).</w:t>
      </w:r>
    </w:p>
    <w:p w14:paraId="567C6DDC" w14:textId="7E8F6909" w:rsidR="002263AD" w:rsidRPr="00351F42" w:rsidRDefault="002263AD" w:rsidP="00E6112E">
      <w:pPr>
        <w:spacing w:after="0" w:line="276" w:lineRule="auto"/>
        <w:rPr>
          <w:rFonts w:ascii="Times New Roman" w:hAnsi="Times New Roman" w:cs="Times New Roman"/>
          <w:color w:val="000000"/>
          <w:sz w:val="24"/>
          <w:szCs w:val="24"/>
        </w:rPr>
      </w:pPr>
    </w:p>
    <w:p w14:paraId="492B0BEB" w14:textId="5EBC095C" w:rsidR="00D526F5" w:rsidRPr="00351F42" w:rsidRDefault="002263AD" w:rsidP="00E6112E">
      <w:pPr>
        <w:spacing w:after="0" w:line="276" w:lineRule="auto"/>
        <w:rPr>
          <w:rFonts w:ascii="Times New Roman" w:eastAsia="Times New Roman" w:hAnsi="Times New Roman" w:cs="Times New Roman"/>
          <w:color w:val="000000"/>
          <w:sz w:val="24"/>
          <w:szCs w:val="24"/>
        </w:rPr>
      </w:pPr>
      <w:r w:rsidRPr="00351F42">
        <w:rPr>
          <w:rFonts w:ascii="Times New Roman" w:hAnsi="Times New Roman" w:cs="Times New Roman"/>
          <w:color w:val="000000"/>
          <w:sz w:val="24"/>
          <w:szCs w:val="24"/>
        </w:rPr>
        <w:t xml:space="preserve">Finally, some agencies adopt ERM after </w:t>
      </w:r>
      <w:r w:rsidR="005C41E4" w:rsidRPr="00351F42">
        <w:rPr>
          <w:rFonts w:ascii="Times New Roman" w:hAnsi="Times New Roman" w:cs="Times New Roman"/>
          <w:color w:val="000000"/>
          <w:sz w:val="24"/>
          <w:szCs w:val="24"/>
        </w:rPr>
        <w:t xml:space="preserve">experiencing the value </w:t>
      </w:r>
      <w:r w:rsidR="00ED22EF" w:rsidRPr="00351F42">
        <w:rPr>
          <w:rFonts w:ascii="Times New Roman" w:hAnsi="Times New Roman" w:cs="Times New Roman"/>
          <w:color w:val="000000"/>
          <w:sz w:val="24"/>
          <w:szCs w:val="24"/>
        </w:rPr>
        <w:t xml:space="preserve">of applying a risk-based approach to </w:t>
      </w:r>
      <w:r w:rsidR="00F57F71" w:rsidRPr="00351F42">
        <w:rPr>
          <w:rFonts w:ascii="Times New Roman" w:hAnsi="Times New Roman" w:cs="Times New Roman"/>
          <w:color w:val="000000"/>
          <w:sz w:val="24"/>
          <w:szCs w:val="24"/>
        </w:rPr>
        <w:t xml:space="preserve">their mission. </w:t>
      </w:r>
      <w:r w:rsidR="00D526F5" w:rsidRPr="00351F42">
        <w:rPr>
          <w:rFonts w:ascii="Times New Roman" w:eastAsia="Times New Roman" w:hAnsi="Times New Roman" w:cs="Times New Roman"/>
          <w:color w:val="000000"/>
          <w:sz w:val="24"/>
          <w:szCs w:val="24"/>
        </w:rPr>
        <w:t xml:space="preserve">Some years ago, the Transportation Security Administration (TSA) instituted a risk-based program that created substantial value, for airlines, the traveling public, and for TSA itself. TSA has a dual mandate: to ensure that the wrong people don’t get onto airplanes and to help travelers go through screening without undue delays. The latter mandate </w:t>
      </w:r>
      <w:r w:rsidR="00D526F5" w:rsidRPr="00351F42">
        <w:rPr>
          <w:rFonts w:ascii="Times New Roman" w:eastAsia="Times New Roman" w:hAnsi="Times New Roman" w:cs="Times New Roman"/>
          <w:color w:val="000000"/>
          <w:sz w:val="24"/>
          <w:szCs w:val="24"/>
        </w:rPr>
        <w:lastRenderedPageBreak/>
        <w:t xml:space="preserve">relates to potential repercussions: intolerable delays and angry complaints from the flying public would likely precipitate a congressional reaction that, if inartfully designed, could reduce the ability of TSA to protect airline security. </w:t>
      </w:r>
    </w:p>
    <w:p w14:paraId="13750E91" w14:textId="77777777" w:rsidR="00D526F5" w:rsidRPr="00351F42" w:rsidRDefault="00D526F5" w:rsidP="00E6112E">
      <w:pPr>
        <w:spacing w:after="0" w:line="276" w:lineRule="auto"/>
        <w:rPr>
          <w:rFonts w:ascii="Times New Roman" w:eastAsia="Times New Roman" w:hAnsi="Times New Roman" w:cs="Times New Roman"/>
          <w:color w:val="000000"/>
          <w:sz w:val="24"/>
          <w:szCs w:val="24"/>
        </w:rPr>
      </w:pPr>
    </w:p>
    <w:p w14:paraId="5EBD6F7C" w14:textId="679D1781" w:rsidR="002263AD" w:rsidRPr="00351F42" w:rsidRDefault="00D526F5" w:rsidP="00E6112E">
      <w:p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TSA’s risk-based solution was to segment the queue of passengers waiting to get onto aircraft,  into riskier and less risky segments. The agency developed the system known in the United States as PreCheck. Travelers may apply for PreCheck status by providing significant background information that TSA then verifies against commercially available databases. Travelers who pass the background check can take advantage of a reduced airport screening process. Other travelers, without PreCheck status, must undergo more thorough (and time-consuming) screening at the airport. To reduce chances of someone gaming the system, a certain percent of PreCheck travelers is assigned to undergo the more thorough screening process. </w:t>
      </w:r>
      <w:r w:rsidR="00485323" w:rsidRPr="00351F42">
        <w:rPr>
          <w:rFonts w:ascii="Times New Roman" w:eastAsia="Times New Roman" w:hAnsi="Times New Roman" w:cs="Times New Roman"/>
          <w:color w:val="000000"/>
          <w:sz w:val="24"/>
          <w:szCs w:val="24"/>
        </w:rPr>
        <w:t>R</w:t>
      </w:r>
      <w:r w:rsidRPr="00351F42">
        <w:rPr>
          <w:rFonts w:ascii="Times New Roman" w:eastAsia="Times New Roman" w:hAnsi="Times New Roman" w:cs="Times New Roman"/>
          <w:color w:val="000000"/>
          <w:sz w:val="24"/>
          <w:szCs w:val="24"/>
        </w:rPr>
        <w:t>isk-based management yielded significant benefits, including substantial cost savings and reduced staffing requirements. (Stewart and Mueller, 2016).</w:t>
      </w:r>
      <w:r w:rsidR="00D27B76" w:rsidRPr="00351F42">
        <w:rPr>
          <w:rFonts w:ascii="Times New Roman" w:eastAsia="Times New Roman" w:hAnsi="Times New Roman" w:cs="Times New Roman"/>
          <w:color w:val="000000"/>
          <w:sz w:val="24"/>
          <w:szCs w:val="24"/>
        </w:rPr>
        <w:t xml:space="preserve"> </w:t>
      </w:r>
      <w:r w:rsidR="00F60807" w:rsidRPr="00351F42">
        <w:rPr>
          <w:rFonts w:ascii="Times New Roman" w:eastAsia="Times New Roman" w:hAnsi="Times New Roman" w:cs="Times New Roman"/>
          <w:color w:val="000000"/>
          <w:sz w:val="24"/>
          <w:szCs w:val="24"/>
        </w:rPr>
        <w:t>The s</w:t>
      </w:r>
      <w:r w:rsidRPr="00351F42">
        <w:rPr>
          <w:rFonts w:ascii="Times New Roman" w:eastAsia="Times New Roman" w:hAnsi="Times New Roman" w:cs="Times New Roman"/>
          <w:color w:val="000000"/>
          <w:sz w:val="24"/>
          <w:szCs w:val="24"/>
        </w:rPr>
        <w:t xml:space="preserve">uccess of the TSA’s PreCheck process led to </w:t>
      </w:r>
      <w:r w:rsidR="00F60807" w:rsidRPr="00351F42">
        <w:rPr>
          <w:rFonts w:ascii="Times New Roman" w:eastAsia="Times New Roman" w:hAnsi="Times New Roman" w:cs="Times New Roman"/>
          <w:color w:val="000000"/>
          <w:sz w:val="24"/>
          <w:szCs w:val="24"/>
        </w:rPr>
        <w:t xml:space="preserve">an </w:t>
      </w:r>
      <w:r w:rsidRPr="00351F42">
        <w:rPr>
          <w:rFonts w:ascii="Times New Roman" w:eastAsia="Times New Roman" w:hAnsi="Times New Roman" w:cs="Times New Roman"/>
          <w:color w:val="000000"/>
          <w:sz w:val="24"/>
          <w:szCs w:val="24"/>
        </w:rPr>
        <w:t>increased appreciation of the value of effective risk management and led to TSA becoming an early agency to adopt ERM.</w:t>
      </w:r>
    </w:p>
    <w:p w14:paraId="0700795E" w14:textId="77777777" w:rsidR="003333EB" w:rsidRPr="00351F42" w:rsidRDefault="003333EB" w:rsidP="00E6112E">
      <w:pPr>
        <w:spacing w:after="0" w:line="276" w:lineRule="auto"/>
        <w:rPr>
          <w:rFonts w:ascii="Times New Roman" w:eastAsia="Times New Roman" w:hAnsi="Times New Roman" w:cs="Times New Roman"/>
          <w:color w:val="000000"/>
          <w:sz w:val="24"/>
          <w:szCs w:val="24"/>
        </w:rPr>
      </w:pPr>
    </w:p>
    <w:p w14:paraId="7C7E009A" w14:textId="1BC124A1" w:rsidR="006C0A76" w:rsidRPr="00351F42" w:rsidRDefault="00985A48" w:rsidP="00E6112E">
      <w:pPr>
        <w:pStyle w:val="ListParagraph"/>
        <w:numPr>
          <w:ilvl w:val="0"/>
          <w:numId w:val="2"/>
        </w:num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Adopting ERM as a Process of Cultural Change</w:t>
      </w:r>
    </w:p>
    <w:p w14:paraId="5BA6ECAF" w14:textId="5D06A919" w:rsidR="00985A48" w:rsidRPr="00351F42" w:rsidRDefault="00985A48" w:rsidP="00E6112E">
      <w:pPr>
        <w:spacing w:after="0" w:line="276" w:lineRule="auto"/>
        <w:rPr>
          <w:rFonts w:ascii="Times New Roman" w:eastAsia="Times New Roman" w:hAnsi="Times New Roman" w:cs="Times New Roman"/>
          <w:color w:val="000000"/>
          <w:sz w:val="24"/>
          <w:szCs w:val="24"/>
        </w:rPr>
      </w:pPr>
    </w:p>
    <w:p w14:paraId="6ECF412C" w14:textId="7A49F983" w:rsidR="00603136" w:rsidRPr="00351F42" w:rsidRDefault="00D634C6" w:rsidP="00E6112E">
      <w:pPr>
        <w:spacing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Experience has shown that ERM proceeds best at a government agency </w:t>
      </w:r>
      <w:r w:rsidR="003B6212" w:rsidRPr="00351F42">
        <w:rPr>
          <w:rFonts w:ascii="Times New Roman" w:eastAsia="Times New Roman" w:hAnsi="Times New Roman" w:cs="Times New Roman"/>
          <w:color w:val="000000"/>
          <w:sz w:val="24"/>
          <w:szCs w:val="24"/>
        </w:rPr>
        <w:t xml:space="preserve">if it is addressed </w:t>
      </w:r>
      <w:r w:rsidR="00C837F4" w:rsidRPr="00351F42">
        <w:rPr>
          <w:rFonts w:ascii="Times New Roman" w:eastAsia="Times New Roman" w:hAnsi="Times New Roman" w:cs="Times New Roman"/>
          <w:color w:val="000000"/>
          <w:sz w:val="24"/>
          <w:szCs w:val="24"/>
        </w:rPr>
        <w:t xml:space="preserve">in </w:t>
      </w:r>
      <w:r w:rsidR="00C53506" w:rsidRPr="00351F42">
        <w:rPr>
          <w:rFonts w:ascii="Times New Roman" w:eastAsia="Times New Roman" w:hAnsi="Times New Roman" w:cs="Times New Roman"/>
          <w:color w:val="000000"/>
          <w:sz w:val="24"/>
          <w:szCs w:val="24"/>
        </w:rPr>
        <w:t>a process of cultural change</w:t>
      </w:r>
      <w:r w:rsidR="00D27D4C" w:rsidRPr="00351F42">
        <w:rPr>
          <w:rFonts w:ascii="Times New Roman" w:eastAsia="Times New Roman" w:hAnsi="Times New Roman" w:cs="Times New Roman"/>
          <w:color w:val="000000"/>
          <w:sz w:val="24"/>
          <w:szCs w:val="24"/>
        </w:rPr>
        <w:t xml:space="preserve">, rather than </w:t>
      </w:r>
      <w:r w:rsidR="00D97CF6" w:rsidRPr="00351F42">
        <w:rPr>
          <w:rFonts w:ascii="Times New Roman" w:eastAsia="Times New Roman" w:hAnsi="Times New Roman" w:cs="Times New Roman"/>
          <w:color w:val="000000"/>
          <w:sz w:val="24"/>
          <w:szCs w:val="24"/>
        </w:rPr>
        <w:t>as a mere</w:t>
      </w:r>
      <w:r w:rsidR="00D27D4C" w:rsidRPr="00351F42">
        <w:rPr>
          <w:rFonts w:ascii="Times New Roman" w:eastAsia="Times New Roman" w:hAnsi="Times New Roman" w:cs="Times New Roman"/>
          <w:color w:val="000000"/>
          <w:sz w:val="24"/>
          <w:szCs w:val="24"/>
        </w:rPr>
        <w:t xml:space="preserve"> compliance activity. </w:t>
      </w:r>
      <w:r w:rsidR="00310A19" w:rsidRPr="00351F42">
        <w:rPr>
          <w:rFonts w:ascii="Times New Roman" w:hAnsi="Times New Roman" w:cs="Times New Roman"/>
          <w:sz w:val="24"/>
          <w:szCs w:val="24"/>
        </w:rPr>
        <w:t xml:space="preserve">Telling people to practice ERM is not nearly as successful as selling them on its importance. </w:t>
      </w:r>
      <w:r w:rsidR="00595D8A" w:rsidRPr="00351F42">
        <w:rPr>
          <w:rFonts w:ascii="Times New Roman" w:eastAsia="Times New Roman" w:hAnsi="Times New Roman" w:cs="Times New Roman"/>
          <w:color w:val="000000"/>
          <w:sz w:val="24"/>
          <w:szCs w:val="24"/>
        </w:rPr>
        <w:t>Requiring an agency to report its five major risks, for instance, could prompt proforma compliance without actually undertaking a serious process of risk identification, assessment, and prioritization.</w:t>
      </w:r>
      <w:r w:rsidR="00A65A11" w:rsidRPr="00351F42">
        <w:rPr>
          <w:rFonts w:ascii="Times New Roman" w:eastAsia="Times New Roman" w:hAnsi="Times New Roman" w:cs="Times New Roman"/>
          <w:color w:val="000000"/>
          <w:sz w:val="24"/>
          <w:szCs w:val="24"/>
        </w:rPr>
        <w:t xml:space="preserve"> </w:t>
      </w:r>
      <w:r w:rsidR="00E84A43" w:rsidRPr="00351F42">
        <w:rPr>
          <w:rFonts w:ascii="Times New Roman" w:eastAsia="Times New Roman" w:hAnsi="Times New Roman" w:cs="Times New Roman"/>
          <w:color w:val="000000"/>
          <w:sz w:val="24"/>
          <w:szCs w:val="24"/>
        </w:rPr>
        <w:t>A</w:t>
      </w:r>
      <w:r w:rsidR="00A65A11" w:rsidRPr="00351F42">
        <w:rPr>
          <w:rFonts w:ascii="Times New Roman" w:eastAsia="Times New Roman" w:hAnsi="Times New Roman" w:cs="Times New Roman"/>
          <w:color w:val="000000"/>
          <w:sz w:val="24"/>
          <w:szCs w:val="24"/>
        </w:rPr>
        <w:t xml:space="preserve"> process of </w:t>
      </w:r>
      <w:r w:rsidR="00E84A43" w:rsidRPr="00351F42">
        <w:rPr>
          <w:rFonts w:ascii="Times New Roman" w:eastAsia="Times New Roman" w:hAnsi="Times New Roman" w:cs="Times New Roman"/>
          <w:color w:val="000000"/>
          <w:sz w:val="24"/>
          <w:szCs w:val="24"/>
        </w:rPr>
        <w:t xml:space="preserve">cultural adaptation, while more difficult than simply demanding compliance, </w:t>
      </w:r>
      <w:r w:rsidR="009E2D1D" w:rsidRPr="00351F42">
        <w:rPr>
          <w:rFonts w:ascii="Times New Roman" w:eastAsia="Times New Roman" w:hAnsi="Times New Roman" w:cs="Times New Roman"/>
          <w:color w:val="000000"/>
          <w:sz w:val="24"/>
          <w:szCs w:val="24"/>
        </w:rPr>
        <w:t xml:space="preserve">can allow </w:t>
      </w:r>
      <w:r w:rsidR="00135F79" w:rsidRPr="00351F42">
        <w:rPr>
          <w:rFonts w:ascii="Times New Roman" w:eastAsia="Times New Roman" w:hAnsi="Times New Roman" w:cs="Times New Roman"/>
          <w:color w:val="000000"/>
          <w:sz w:val="24"/>
          <w:szCs w:val="24"/>
        </w:rPr>
        <w:t xml:space="preserve">an agency to apply </w:t>
      </w:r>
      <w:r w:rsidR="009E2D1D" w:rsidRPr="00351F42">
        <w:rPr>
          <w:rFonts w:ascii="Times New Roman" w:eastAsia="Times New Roman" w:hAnsi="Times New Roman" w:cs="Times New Roman"/>
          <w:color w:val="000000"/>
          <w:sz w:val="24"/>
          <w:szCs w:val="24"/>
        </w:rPr>
        <w:t xml:space="preserve">ERM </w:t>
      </w:r>
      <w:r w:rsidR="00CC3358" w:rsidRPr="00351F42">
        <w:rPr>
          <w:rFonts w:ascii="Times New Roman" w:eastAsia="Times New Roman" w:hAnsi="Times New Roman" w:cs="Times New Roman"/>
          <w:color w:val="000000"/>
          <w:sz w:val="24"/>
          <w:szCs w:val="24"/>
        </w:rPr>
        <w:t>as a</w:t>
      </w:r>
      <w:r w:rsidR="0099637D" w:rsidRPr="00351F42">
        <w:rPr>
          <w:rFonts w:ascii="Times New Roman" w:eastAsia="Times New Roman" w:hAnsi="Times New Roman" w:cs="Times New Roman"/>
          <w:color w:val="000000"/>
          <w:sz w:val="24"/>
          <w:szCs w:val="24"/>
        </w:rPr>
        <w:t xml:space="preserve"> systematic way </w:t>
      </w:r>
      <w:r w:rsidR="00F47CF9" w:rsidRPr="00351F42">
        <w:rPr>
          <w:rFonts w:ascii="Times New Roman" w:eastAsia="Times New Roman" w:hAnsi="Times New Roman" w:cs="Times New Roman"/>
          <w:color w:val="000000"/>
          <w:sz w:val="24"/>
          <w:szCs w:val="24"/>
        </w:rPr>
        <w:t xml:space="preserve">to add value to the way that it does business. </w:t>
      </w:r>
    </w:p>
    <w:p w14:paraId="5B820F4E" w14:textId="77777777" w:rsidR="00603136" w:rsidRPr="00351F42" w:rsidRDefault="00603136" w:rsidP="00E6112E">
      <w:pPr>
        <w:spacing w:after="0" w:line="276" w:lineRule="auto"/>
        <w:rPr>
          <w:rFonts w:ascii="Times New Roman" w:eastAsia="Times New Roman" w:hAnsi="Times New Roman" w:cs="Times New Roman"/>
          <w:color w:val="000000"/>
          <w:sz w:val="24"/>
          <w:szCs w:val="24"/>
        </w:rPr>
      </w:pPr>
    </w:p>
    <w:p w14:paraId="5B221A7D" w14:textId="2BCC0A26" w:rsidR="001C6A64" w:rsidRPr="00351F42" w:rsidRDefault="000543BC" w:rsidP="00E6112E">
      <w:p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The </w:t>
      </w:r>
      <w:r w:rsidR="00385D97" w:rsidRPr="00351F42">
        <w:rPr>
          <w:rFonts w:ascii="Times New Roman" w:eastAsia="Times New Roman" w:hAnsi="Times New Roman" w:cs="Times New Roman"/>
          <w:color w:val="000000"/>
          <w:sz w:val="24"/>
          <w:szCs w:val="24"/>
        </w:rPr>
        <w:t xml:space="preserve">Rural Development mission area </w:t>
      </w:r>
      <w:r w:rsidR="00F020EB" w:rsidRPr="00351F42">
        <w:rPr>
          <w:rFonts w:ascii="Times New Roman" w:eastAsia="Times New Roman" w:hAnsi="Times New Roman" w:cs="Times New Roman"/>
          <w:color w:val="000000"/>
          <w:sz w:val="24"/>
          <w:szCs w:val="24"/>
        </w:rPr>
        <w:t xml:space="preserve">of the US Department of Agriculture (USDA-RD) </w:t>
      </w:r>
      <w:r w:rsidR="00385D97" w:rsidRPr="00351F42">
        <w:rPr>
          <w:rFonts w:ascii="Times New Roman" w:eastAsia="Times New Roman" w:hAnsi="Times New Roman" w:cs="Times New Roman"/>
          <w:color w:val="000000"/>
          <w:sz w:val="24"/>
          <w:szCs w:val="24"/>
        </w:rPr>
        <w:t xml:space="preserve">provides </w:t>
      </w:r>
      <w:r w:rsidR="004F63FD" w:rsidRPr="00351F42">
        <w:rPr>
          <w:rFonts w:ascii="Times New Roman" w:eastAsia="Times New Roman" w:hAnsi="Times New Roman" w:cs="Times New Roman"/>
          <w:color w:val="000000"/>
          <w:sz w:val="24"/>
          <w:szCs w:val="24"/>
        </w:rPr>
        <w:t xml:space="preserve">an </w:t>
      </w:r>
      <w:r w:rsidR="00E661B8" w:rsidRPr="00351F42">
        <w:rPr>
          <w:rFonts w:ascii="Times New Roman" w:eastAsia="Times New Roman" w:hAnsi="Times New Roman" w:cs="Times New Roman"/>
          <w:color w:val="000000"/>
          <w:sz w:val="24"/>
          <w:szCs w:val="24"/>
        </w:rPr>
        <w:t>example</w:t>
      </w:r>
      <w:r w:rsidR="0026710D" w:rsidRPr="00351F42">
        <w:rPr>
          <w:rFonts w:ascii="Times New Roman" w:eastAsia="Times New Roman" w:hAnsi="Times New Roman" w:cs="Times New Roman"/>
          <w:color w:val="000000"/>
          <w:sz w:val="24"/>
          <w:szCs w:val="24"/>
        </w:rPr>
        <w:t xml:space="preserve"> of </w:t>
      </w:r>
      <w:r w:rsidR="004F63FD" w:rsidRPr="00351F42">
        <w:rPr>
          <w:rFonts w:ascii="Times New Roman" w:eastAsia="Times New Roman" w:hAnsi="Times New Roman" w:cs="Times New Roman"/>
          <w:color w:val="000000"/>
          <w:sz w:val="24"/>
          <w:szCs w:val="24"/>
        </w:rPr>
        <w:t xml:space="preserve">promoting cultural acceptance by </w:t>
      </w:r>
      <w:r w:rsidR="0026710D" w:rsidRPr="00351F42">
        <w:rPr>
          <w:rFonts w:ascii="Times New Roman" w:eastAsia="Times New Roman" w:hAnsi="Times New Roman" w:cs="Times New Roman"/>
          <w:color w:val="000000"/>
          <w:sz w:val="24"/>
          <w:szCs w:val="24"/>
        </w:rPr>
        <w:t xml:space="preserve">bringing </w:t>
      </w:r>
      <w:r w:rsidR="00393D7E" w:rsidRPr="00351F42">
        <w:rPr>
          <w:rFonts w:ascii="Times New Roman" w:eastAsia="Times New Roman" w:hAnsi="Times New Roman" w:cs="Times New Roman"/>
          <w:color w:val="000000"/>
          <w:sz w:val="24"/>
          <w:szCs w:val="24"/>
        </w:rPr>
        <w:t xml:space="preserve">unit heads early into discussions about ERM and how it can benefit </w:t>
      </w:r>
      <w:r w:rsidR="00CD2975" w:rsidRPr="00351F42">
        <w:rPr>
          <w:rFonts w:ascii="Times New Roman" w:eastAsia="Times New Roman" w:hAnsi="Times New Roman" w:cs="Times New Roman"/>
          <w:color w:val="000000"/>
          <w:sz w:val="24"/>
          <w:szCs w:val="24"/>
        </w:rPr>
        <w:t xml:space="preserve">them and their organizations. </w:t>
      </w:r>
      <w:r w:rsidR="00DE22C5" w:rsidRPr="00351F42">
        <w:rPr>
          <w:rFonts w:ascii="Times New Roman" w:eastAsia="Times New Roman" w:hAnsi="Times New Roman" w:cs="Times New Roman"/>
          <w:color w:val="000000"/>
          <w:sz w:val="24"/>
          <w:szCs w:val="24"/>
        </w:rPr>
        <w:t>The Undersecretary for Rura</w:t>
      </w:r>
      <w:r w:rsidR="001F36AC" w:rsidRPr="00351F42">
        <w:rPr>
          <w:rFonts w:ascii="Times New Roman" w:eastAsia="Times New Roman" w:hAnsi="Times New Roman" w:cs="Times New Roman"/>
          <w:color w:val="000000"/>
          <w:sz w:val="24"/>
          <w:szCs w:val="24"/>
        </w:rPr>
        <w:t xml:space="preserve">l Development invited the present author </w:t>
      </w:r>
      <w:r w:rsidR="002251A7" w:rsidRPr="00351F42">
        <w:rPr>
          <w:rFonts w:ascii="Times New Roman" w:eastAsia="Times New Roman" w:hAnsi="Times New Roman" w:cs="Times New Roman"/>
          <w:color w:val="000000"/>
          <w:sz w:val="24"/>
          <w:szCs w:val="24"/>
        </w:rPr>
        <w:t xml:space="preserve">to work with her senior staff to prepare to </w:t>
      </w:r>
      <w:r w:rsidR="002C1001" w:rsidRPr="00351F42">
        <w:rPr>
          <w:rFonts w:ascii="Times New Roman" w:eastAsia="Times New Roman" w:hAnsi="Times New Roman" w:cs="Times New Roman"/>
          <w:color w:val="000000"/>
          <w:sz w:val="24"/>
          <w:szCs w:val="24"/>
        </w:rPr>
        <w:t xml:space="preserve">adopt ERM. </w:t>
      </w:r>
      <w:r w:rsidR="001A7705" w:rsidRPr="00351F42">
        <w:rPr>
          <w:rFonts w:ascii="Times New Roman" w:eastAsia="Times New Roman" w:hAnsi="Times New Roman" w:cs="Times New Roman"/>
          <w:color w:val="000000"/>
          <w:sz w:val="24"/>
          <w:szCs w:val="24"/>
        </w:rPr>
        <w:t xml:space="preserve">She, her chief of staff, the Chief Financial Officer, and the present author met </w:t>
      </w:r>
      <w:r w:rsidR="00720945" w:rsidRPr="00351F42">
        <w:rPr>
          <w:rFonts w:ascii="Times New Roman" w:eastAsia="Times New Roman" w:hAnsi="Times New Roman" w:cs="Times New Roman"/>
          <w:color w:val="000000"/>
          <w:sz w:val="24"/>
          <w:szCs w:val="24"/>
        </w:rPr>
        <w:t xml:space="preserve">weekly </w:t>
      </w:r>
      <w:r w:rsidR="00C74962" w:rsidRPr="00351F42">
        <w:rPr>
          <w:rFonts w:ascii="Times New Roman" w:eastAsia="Times New Roman" w:hAnsi="Times New Roman" w:cs="Times New Roman"/>
          <w:color w:val="000000"/>
          <w:sz w:val="24"/>
          <w:szCs w:val="24"/>
        </w:rPr>
        <w:t>as a</w:t>
      </w:r>
      <w:r w:rsidR="007D1C4B" w:rsidRPr="00351F42">
        <w:rPr>
          <w:rFonts w:ascii="Times New Roman" w:eastAsia="Times New Roman" w:hAnsi="Times New Roman" w:cs="Times New Roman"/>
          <w:color w:val="000000"/>
          <w:sz w:val="24"/>
          <w:szCs w:val="24"/>
        </w:rPr>
        <w:t xml:space="preserve">n ERM </w:t>
      </w:r>
      <w:r w:rsidR="00C74962" w:rsidRPr="00351F42">
        <w:rPr>
          <w:rFonts w:ascii="Times New Roman" w:eastAsia="Times New Roman" w:hAnsi="Times New Roman" w:cs="Times New Roman"/>
          <w:color w:val="000000"/>
          <w:sz w:val="24"/>
          <w:szCs w:val="24"/>
        </w:rPr>
        <w:t xml:space="preserve">planning team </w:t>
      </w:r>
      <w:r w:rsidR="00720945" w:rsidRPr="00351F42">
        <w:rPr>
          <w:rFonts w:ascii="Times New Roman" w:eastAsia="Times New Roman" w:hAnsi="Times New Roman" w:cs="Times New Roman"/>
          <w:color w:val="000000"/>
          <w:sz w:val="24"/>
          <w:szCs w:val="24"/>
        </w:rPr>
        <w:t>to set a course for adopting ERM</w:t>
      </w:r>
      <w:r w:rsidR="00DC6E29" w:rsidRPr="00351F42">
        <w:rPr>
          <w:rFonts w:ascii="Times New Roman" w:eastAsia="Times New Roman" w:hAnsi="Times New Roman" w:cs="Times New Roman"/>
          <w:color w:val="000000"/>
          <w:sz w:val="24"/>
          <w:szCs w:val="24"/>
        </w:rPr>
        <w:t xml:space="preserve">, </w:t>
      </w:r>
      <w:r w:rsidR="00720945" w:rsidRPr="00351F42">
        <w:rPr>
          <w:rFonts w:ascii="Times New Roman" w:eastAsia="Times New Roman" w:hAnsi="Times New Roman" w:cs="Times New Roman"/>
          <w:color w:val="000000"/>
          <w:sz w:val="24"/>
          <w:szCs w:val="24"/>
        </w:rPr>
        <w:t>measure progress</w:t>
      </w:r>
      <w:r w:rsidR="00256F27" w:rsidRPr="00351F42">
        <w:rPr>
          <w:rFonts w:ascii="Times New Roman" w:eastAsia="Times New Roman" w:hAnsi="Times New Roman" w:cs="Times New Roman"/>
          <w:color w:val="000000"/>
          <w:sz w:val="24"/>
          <w:szCs w:val="24"/>
        </w:rPr>
        <w:t xml:space="preserve"> and adapt </w:t>
      </w:r>
      <w:r w:rsidR="00771001" w:rsidRPr="00351F42">
        <w:rPr>
          <w:rFonts w:ascii="Times New Roman" w:eastAsia="Times New Roman" w:hAnsi="Times New Roman" w:cs="Times New Roman"/>
          <w:color w:val="000000"/>
          <w:sz w:val="24"/>
          <w:szCs w:val="24"/>
        </w:rPr>
        <w:t>according</w:t>
      </w:r>
      <w:r w:rsidR="00DC6E29" w:rsidRPr="00351F42">
        <w:rPr>
          <w:rFonts w:ascii="Times New Roman" w:eastAsia="Times New Roman" w:hAnsi="Times New Roman" w:cs="Times New Roman"/>
          <w:color w:val="000000"/>
          <w:sz w:val="24"/>
          <w:szCs w:val="24"/>
        </w:rPr>
        <w:t xml:space="preserve"> to feedback from the organization. </w:t>
      </w:r>
      <w:r w:rsidR="007B7E86" w:rsidRPr="00351F42">
        <w:rPr>
          <w:rFonts w:ascii="Times New Roman" w:eastAsia="Times New Roman" w:hAnsi="Times New Roman" w:cs="Times New Roman"/>
          <w:color w:val="000000"/>
          <w:sz w:val="24"/>
          <w:szCs w:val="24"/>
        </w:rPr>
        <w:t xml:space="preserve">The </w:t>
      </w:r>
      <w:r w:rsidR="001C6A64" w:rsidRPr="00351F42">
        <w:rPr>
          <w:rFonts w:ascii="Times New Roman" w:eastAsia="Times New Roman" w:hAnsi="Times New Roman" w:cs="Times New Roman"/>
          <w:color w:val="000000"/>
          <w:sz w:val="24"/>
          <w:szCs w:val="24"/>
        </w:rPr>
        <w:t>p</w:t>
      </w:r>
      <w:r w:rsidR="00EE6AB9" w:rsidRPr="00351F42">
        <w:rPr>
          <w:rFonts w:ascii="Times New Roman" w:eastAsia="Times New Roman" w:hAnsi="Times New Roman" w:cs="Times New Roman"/>
          <w:color w:val="000000"/>
          <w:sz w:val="24"/>
          <w:szCs w:val="24"/>
        </w:rPr>
        <w:t xml:space="preserve">rocess included </w:t>
      </w:r>
      <w:r w:rsidR="00610EE8" w:rsidRPr="00351F42">
        <w:rPr>
          <w:rFonts w:ascii="Times New Roman" w:eastAsia="Times New Roman" w:hAnsi="Times New Roman" w:cs="Times New Roman"/>
          <w:color w:val="000000"/>
          <w:sz w:val="24"/>
          <w:szCs w:val="24"/>
        </w:rPr>
        <w:t>multiple</w:t>
      </w:r>
      <w:r w:rsidR="00EE6AB9" w:rsidRPr="00351F42">
        <w:rPr>
          <w:rFonts w:ascii="Times New Roman" w:eastAsia="Times New Roman" w:hAnsi="Times New Roman" w:cs="Times New Roman"/>
          <w:color w:val="000000"/>
          <w:sz w:val="24"/>
          <w:szCs w:val="24"/>
        </w:rPr>
        <w:t xml:space="preserve"> </w:t>
      </w:r>
      <w:r w:rsidR="001A0A98" w:rsidRPr="00351F42">
        <w:rPr>
          <w:rFonts w:ascii="Times New Roman" w:eastAsia="Times New Roman" w:hAnsi="Times New Roman" w:cs="Times New Roman"/>
          <w:color w:val="000000"/>
          <w:sz w:val="24"/>
          <w:szCs w:val="24"/>
        </w:rPr>
        <w:t>steps over several months</w:t>
      </w:r>
      <w:r w:rsidR="001C6A64" w:rsidRPr="00351F42">
        <w:rPr>
          <w:rFonts w:ascii="Times New Roman" w:eastAsia="Times New Roman" w:hAnsi="Times New Roman" w:cs="Times New Roman"/>
          <w:color w:val="000000"/>
          <w:sz w:val="24"/>
          <w:szCs w:val="24"/>
        </w:rPr>
        <w:t>:</w:t>
      </w:r>
    </w:p>
    <w:p w14:paraId="4B26A010" w14:textId="77777777" w:rsidR="001C6A64" w:rsidRPr="00351F42" w:rsidRDefault="001C6A64" w:rsidP="00E6112E">
      <w:pPr>
        <w:spacing w:after="0" w:line="276" w:lineRule="auto"/>
        <w:rPr>
          <w:rFonts w:ascii="Times New Roman" w:eastAsia="Times New Roman" w:hAnsi="Times New Roman" w:cs="Times New Roman"/>
          <w:color w:val="000000"/>
          <w:sz w:val="24"/>
          <w:szCs w:val="24"/>
        </w:rPr>
      </w:pPr>
    </w:p>
    <w:p w14:paraId="3CAF688F" w14:textId="0322D0BB" w:rsidR="001C6A64" w:rsidRPr="00351F42" w:rsidRDefault="001C6A64" w:rsidP="00E6112E">
      <w:pPr>
        <w:pStyle w:val="ListParagraph"/>
        <w:numPr>
          <w:ilvl w:val="0"/>
          <w:numId w:val="3"/>
        </w:num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The </w:t>
      </w:r>
      <w:r w:rsidR="007B7E86" w:rsidRPr="00351F42">
        <w:rPr>
          <w:rFonts w:ascii="Times New Roman" w:eastAsia="Times New Roman" w:hAnsi="Times New Roman" w:cs="Times New Roman"/>
          <w:color w:val="000000"/>
          <w:sz w:val="24"/>
          <w:szCs w:val="24"/>
        </w:rPr>
        <w:t xml:space="preserve">Undersecretary convened a meeting of </w:t>
      </w:r>
      <w:r w:rsidR="002A7B7E" w:rsidRPr="00351F42">
        <w:rPr>
          <w:rFonts w:ascii="Times New Roman" w:eastAsia="Times New Roman" w:hAnsi="Times New Roman" w:cs="Times New Roman"/>
          <w:color w:val="000000"/>
          <w:sz w:val="24"/>
          <w:szCs w:val="24"/>
        </w:rPr>
        <w:t>senior staff, including both poli</w:t>
      </w:r>
      <w:r w:rsidR="00246F68" w:rsidRPr="00351F42">
        <w:rPr>
          <w:rFonts w:ascii="Times New Roman" w:eastAsia="Times New Roman" w:hAnsi="Times New Roman" w:cs="Times New Roman"/>
          <w:color w:val="000000"/>
          <w:sz w:val="24"/>
          <w:szCs w:val="24"/>
        </w:rPr>
        <w:t>tical and career executives</w:t>
      </w:r>
      <w:r w:rsidR="006945F0" w:rsidRPr="00351F42">
        <w:rPr>
          <w:rFonts w:ascii="Times New Roman" w:eastAsia="Times New Roman" w:hAnsi="Times New Roman" w:cs="Times New Roman"/>
          <w:color w:val="000000"/>
          <w:sz w:val="24"/>
          <w:szCs w:val="24"/>
        </w:rPr>
        <w:t>, to discuss ERM</w:t>
      </w:r>
      <w:r w:rsidR="00AA7D1C" w:rsidRPr="00351F42">
        <w:rPr>
          <w:rFonts w:ascii="Times New Roman" w:eastAsia="Times New Roman" w:hAnsi="Times New Roman" w:cs="Times New Roman"/>
          <w:color w:val="000000"/>
          <w:sz w:val="24"/>
          <w:szCs w:val="24"/>
        </w:rPr>
        <w:t xml:space="preserve"> and why other agencies were adopting </w:t>
      </w:r>
      <w:r w:rsidR="00415A63" w:rsidRPr="00351F42">
        <w:rPr>
          <w:rFonts w:ascii="Times New Roman" w:eastAsia="Times New Roman" w:hAnsi="Times New Roman" w:cs="Times New Roman"/>
          <w:color w:val="000000"/>
          <w:sz w:val="24"/>
          <w:szCs w:val="24"/>
        </w:rPr>
        <w:t>ERM</w:t>
      </w:r>
      <w:r w:rsidR="00AA7D1C" w:rsidRPr="00351F42">
        <w:rPr>
          <w:rFonts w:ascii="Times New Roman" w:eastAsia="Times New Roman" w:hAnsi="Times New Roman" w:cs="Times New Roman"/>
          <w:color w:val="000000"/>
          <w:sz w:val="24"/>
          <w:szCs w:val="24"/>
        </w:rPr>
        <w:t xml:space="preserve"> as a management approach. </w:t>
      </w:r>
    </w:p>
    <w:p w14:paraId="69AE5A44" w14:textId="77777777" w:rsidR="00740A62" w:rsidRPr="00351F42" w:rsidRDefault="00740A62" w:rsidP="00E6112E">
      <w:pPr>
        <w:pStyle w:val="ListParagraph"/>
        <w:spacing w:after="0" w:line="276" w:lineRule="auto"/>
        <w:rPr>
          <w:rFonts w:ascii="Times New Roman" w:eastAsia="Times New Roman" w:hAnsi="Times New Roman" w:cs="Times New Roman"/>
          <w:color w:val="000000"/>
          <w:sz w:val="24"/>
          <w:szCs w:val="24"/>
        </w:rPr>
      </w:pPr>
    </w:p>
    <w:p w14:paraId="16BD41BF" w14:textId="7E1D228F" w:rsidR="00E00424" w:rsidRPr="00351F42" w:rsidRDefault="00FC7B72" w:rsidP="00E6112E">
      <w:pPr>
        <w:pStyle w:val="ListParagraph"/>
        <w:numPr>
          <w:ilvl w:val="0"/>
          <w:numId w:val="3"/>
        </w:num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She then asked the present author to interview </w:t>
      </w:r>
      <w:r w:rsidR="003D56DD" w:rsidRPr="00351F42">
        <w:rPr>
          <w:rFonts w:ascii="Times New Roman" w:eastAsia="Times New Roman" w:hAnsi="Times New Roman" w:cs="Times New Roman"/>
          <w:color w:val="000000"/>
          <w:sz w:val="24"/>
          <w:szCs w:val="24"/>
        </w:rPr>
        <w:t xml:space="preserve">senior staff individually to </w:t>
      </w:r>
      <w:r w:rsidR="00E023AC" w:rsidRPr="00351F42">
        <w:rPr>
          <w:rFonts w:ascii="Times New Roman" w:eastAsia="Times New Roman" w:hAnsi="Times New Roman" w:cs="Times New Roman"/>
          <w:color w:val="000000"/>
          <w:sz w:val="24"/>
          <w:szCs w:val="24"/>
        </w:rPr>
        <w:t>discuss ERM, answer their questions and address their concerns</w:t>
      </w:r>
      <w:r w:rsidR="00467B58" w:rsidRPr="00351F42">
        <w:rPr>
          <w:rFonts w:ascii="Times New Roman" w:eastAsia="Times New Roman" w:hAnsi="Times New Roman" w:cs="Times New Roman"/>
          <w:color w:val="000000"/>
          <w:sz w:val="24"/>
          <w:szCs w:val="24"/>
        </w:rPr>
        <w:t xml:space="preserve">, and to </w:t>
      </w:r>
      <w:r w:rsidR="003D219F" w:rsidRPr="00351F42">
        <w:rPr>
          <w:rFonts w:ascii="Times New Roman" w:eastAsia="Times New Roman" w:hAnsi="Times New Roman" w:cs="Times New Roman"/>
          <w:color w:val="000000"/>
          <w:sz w:val="24"/>
          <w:szCs w:val="24"/>
        </w:rPr>
        <w:t>gain a preliminary understanding of the major risks that they saw f</w:t>
      </w:r>
      <w:r w:rsidR="00D67ADE" w:rsidRPr="00351F42">
        <w:rPr>
          <w:rFonts w:ascii="Times New Roman" w:eastAsia="Times New Roman" w:hAnsi="Times New Roman" w:cs="Times New Roman"/>
          <w:color w:val="000000"/>
          <w:sz w:val="24"/>
          <w:szCs w:val="24"/>
        </w:rPr>
        <w:t xml:space="preserve">acing </w:t>
      </w:r>
      <w:r w:rsidR="00AF5BCD" w:rsidRPr="00351F42">
        <w:rPr>
          <w:rFonts w:ascii="Times New Roman" w:eastAsia="Times New Roman" w:hAnsi="Times New Roman" w:cs="Times New Roman"/>
          <w:color w:val="000000"/>
          <w:sz w:val="24"/>
          <w:szCs w:val="24"/>
        </w:rPr>
        <w:t>USDA-RD</w:t>
      </w:r>
      <w:r w:rsidR="00D67ADE" w:rsidRPr="00351F42">
        <w:rPr>
          <w:rFonts w:ascii="Times New Roman" w:eastAsia="Times New Roman" w:hAnsi="Times New Roman" w:cs="Times New Roman"/>
          <w:color w:val="000000"/>
          <w:sz w:val="24"/>
          <w:szCs w:val="24"/>
        </w:rPr>
        <w:t>.</w:t>
      </w:r>
      <w:r w:rsidR="00AF5BCD" w:rsidRPr="00351F42">
        <w:rPr>
          <w:rFonts w:ascii="Times New Roman" w:eastAsia="Times New Roman" w:hAnsi="Times New Roman" w:cs="Times New Roman"/>
          <w:color w:val="000000"/>
          <w:sz w:val="24"/>
          <w:szCs w:val="24"/>
        </w:rPr>
        <w:t xml:space="preserve"> </w:t>
      </w:r>
      <w:r w:rsidR="005B58E5" w:rsidRPr="00351F42">
        <w:rPr>
          <w:rFonts w:ascii="Times New Roman" w:eastAsia="Times New Roman" w:hAnsi="Times New Roman" w:cs="Times New Roman"/>
          <w:color w:val="000000"/>
          <w:sz w:val="24"/>
          <w:szCs w:val="24"/>
        </w:rPr>
        <w:t xml:space="preserve">These individual </w:t>
      </w:r>
      <w:r w:rsidR="005B58E5" w:rsidRPr="00351F42">
        <w:rPr>
          <w:rFonts w:ascii="Times New Roman" w:eastAsia="Times New Roman" w:hAnsi="Times New Roman" w:cs="Times New Roman"/>
          <w:color w:val="000000"/>
          <w:sz w:val="24"/>
          <w:szCs w:val="24"/>
        </w:rPr>
        <w:lastRenderedPageBreak/>
        <w:t xml:space="preserve">conversations </w:t>
      </w:r>
      <w:r w:rsidR="00E0722A" w:rsidRPr="00351F42">
        <w:rPr>
          <w:rFonts w:ascii="Times New Roman" w:eastAsia="Times New Roman" w:hAnsi="Times New Roman" w:cs="Times New Roman"/>
          <w:color w:val="000000"/>
          <w:sz w:val="24"/>
          <w:szCs w:val="24"/>
        </w:rPr>
        <w:t xml:space="preserve">allowed senior executives to help shape ERM </w:t>
      </w:r>
      <w:r w:rsidR="00B93C15" w:rsidRPr="00351F42">
        <w:rPr>
          <w:rFonts w:ascii="Times New Roman" w:eastAsia="Times New Roman" w:hAnsi="Times New Roman" w:cs="Times New Roman"/>
          <w:color w:val="000000"/>
          <w:sz w:val="24"/>
          <w:szCs w:val="24"/>
        </w:rPr>
        <w:t xml:space="preserve">as it was rolled out, and also achieved buy-in. For instance, senior executives expressed concern about draining scarce </w:t>
      </w:r>
      <w:r w:rsidR="00155377" w:rsidRPr="00351F42">
        <w:rPr>
          <w:rFonts w:ascii="Times New Roman" w:eastAsia="Times New Roman" w:hAnsi="Times New Roman" w:cs="Times New Roman"/>
          <w:color w:val="000000"/>
          <w:sz w:val="24"/>
          <w:szCs w:val="24"/>
        </w:rPr>
        <w:t xml:space="preserve">executive and staff </w:t>
      </w:r>
      <w:r w:rsidR="00B93C15" w:rsidRPr="00351F42">
        <w:rPr>
          <w:rFonts w:ascii="Times New Roman" w:eastAsia="Times New Roman" w:hAnsi="Times New Roman" w:cs="Times New Roman"/>
          <w:color w:val="000000"/>
          <w:sz w:val="24"/>
          <w:szCs w:val="24"/>
        </w:rPr>
        <w:t>resources</w:t>
      </w:r>
      <w:r w:rsidR="00155377" w:rsidRPr="00351F42">
        <w:rPr>
          <w:rFonts w:ascii="Times New Roman" w:eastAsia="Times New Roman" w:hAnsi="Times New Roman" w:cs="Times New Roman"/>
          <w:color w:val="000000"/>
          <w:sz w:val="24"/>
          <w:szCs w:val="24"/>
        </w:rPr>
        <w:t xml:space="preserve"> to build a large ERM</w:t>
      </w:r>
      <w:r w:rsidR="008B45D1" w:rsidRPr="00351F42">
        <w:rPr>
          <w:rFonts w:ascii="Times New Roman" w:eastAsia="Times New Roman" w:hAnsi="Times New Roman" w:cs="Times New Roman"/>
          <w:color w:val="000000"/>
          <w:sz w:val="24"/>
          <w:szCs w:val="24"/>
        </w:rPr>
        <w:t xml:space="preserve"> unit. As a result</w:t>
      </w:r>
      <w:r w:rsidR="00F60807" w:rsidRPr="00351F42">
        <w:rPr>
          <w:rFonts w:ascii="Times New Roman" w:eastAsia="Times New Roman" w:hAnsi="Times New Roman" w:cs="Times New Roman"/>
          <w:color w:val="000000"/>
          <w:sz w:val="24"/>
          <w:szCs w:val="24"/>
        </w:rPr>
        <w:t>,</w:t>
      </w:r>
      <w:r w:rsidR="008B45D1" w:rsidRPr="00351F42">
        <w:rPr>
          <w:rFonts w:ascii="Times New Roman" w:eastAsia="Times New Roman" w:hAnsi="Times New Roman" w:cs="Times New Roman"/>
          <w:color w:val="000000"/>
          <w:sz w:val="24"/>
          <w:szCs w:val="24"/>
        </w:rPr>
        <w:t xml:space="preserve"> the Undersecretary and her team could </w:t>
      </w:r>
      <w:r w:rsidR="001C3D97" w:rsidRPr="00351F42">
        <w:rPr>
          <w:rFonts w:ascii="Times New Roman" w:eastAsia="Times New Roman" w:hAnsi="Times New Roman" w:cs="Times New Roman"/>
          <w:color w:val="000000"/>
          <w:sz w:val="24"/>
          <w:szCs w:val="24"/>
        </w:rPr>
        <w:t>address that concern by proposing</w:t>
      </w:r>
      <w:r w:rsidR="009054B9" w:rsidRPr="00351F42">
        <w:rPr>
          <w:rFonts w:ascii="Times New Roman" w:eastAsia="Times New Roman" w:hAnsi="Times New Roman" w:cs="Times New Roman"/>
          <w:color w:val="000000"/>
          <w:sz w:val="24"/>
          <w:szCs w:val="24"/>
        </w:rPr>
        <w:t xml:space="preserve"> only a small ERM office</w:t>
      </w:r>
      <w:r w:rsidR="00E00424" w:rsidRPr="00351F42">
        <w:rPr>
          <w:rFonts w:ascii="Times New Roman" w:eastAsia="Times New Roman" w:hAnsi="Times New Roman" w:cs="Times New Roman"/>
          <w:color w:val="000000"/>
          <w:sz w:val="24"/>
          <w:szCs w:val="24"/>
        </w:rPr>
        <w:t>.</w:t>
      </w:r>
    </w:p>
    <w:p w14:paraId="5E00B2B8" w14:textId="77777777" w:rsidR="00A256D9" w:rsidRPr="00351F42" w:rsidRDefault="00A256D9" w:rsidP="00E6112E">
      <w:pPr>
        <w:pStyle w:val="ListParagraph"/>
        <w:spacing w:line="276" w:lineRule="auto"/>
        <w:rPr>
          <w:rFonts w:ascii="Times New Roman" w:eastAsia="Times New Roman" w:hAnsi="Times New Roman" w:cs="Times New Roman"/>
          <w:color w:val="000000"/>
          <w:sz w:val="24"/>
          <w:szCs w:val="24"/>
        </w:rPr>
      </w:pPr>
    </w:p>
    <w:p w14:paraId="21DFE29B" w14:textId="77777777" w:rsidR="000816BB" w:rsidRPr="00351F42" w:rsidRDefault="00771001" w:rsidP="00E6112E">
      <w:pPr>
        <w:pStyle w:val="ListParagraph"/>
        <w:numPr>
          <w:ilvl w:val="0"/>
          <w:numId w:val="3"/>
        </w:num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The ERM planning team hosted a series of brown-bag lunches </w:t>
      </w:r>
      <w:r w:rsidR="00C76F7F" w:rsidRPr="00351F42">
        <w:rPr>
          <w:rFonts w:ascii="Times New Roman" w:eastAsia="Times New Roman" w:hAnsi="Times New Roman" w:cs="Times New Roman"/>
          <w:color w:val="000000"/>
          <w:sz w:val="24"/>
          <w:szCs w:val="24"/>
        </w:rPr>
        <w:t>at w</w:t>
      </w:r>
      <w:r w:rsidR="006A7A24" w:rsidRPr="00351F42">
        <w:rPr>
          <w:rFonts w:ascii="Times New Roman" w:eastAsia="Times New Roman" w:hAnsi="Times New Roman" w:cs="Times New Roman"/>
          <w:color w:val="000000"/>
          <w:sz w:val="24"/>
          <w:szCs w:val="24"/>
        </w:rPr>
        <w:t>hich Chief Risk Officers (CROs) of other government agencies presented their experience</w:t>
      </w:r>
      <w:r w:rsidR="003B29BF" w:rsidRPr="00351F42">
        <w:rPr>
          <w:rFonts w:ascii="Times New Roman" w:eastAsia="Times New Roman" w:hAnsi="Times New Roman" w:cs="Times New Roman"/>
          <w:color w:val="000000"/>
          <w:sz w:val="24"/>
          <w:szCs w:val="24"/>
        </w:rPr>
        <w:t>s and showed how ERM added value to t</w:t>
      </w:r>
      <w:r w:rsidR="00930C4B" w:rsidRPr="00351F42">
        <w:rPr>
          <w:rFonts w:ascii="Times New Roman" w:eastAsia="Times New Roman" w:hAnsi="Times New Roman" w:cs="Times New Roman"/>
          <w:color w:val="000000"/>
          <w:sz w:val="24"/>
          <w:szCs w:val="24"/>
        </w:rPr>
        <w:t xml:space="preserve">heir agencies. </w:t>
      </w:r>
      <w:r w:rsidR="00C3082A" w:rsidRPr="00351F42">
        <w:rPr>
          <w:rFonts w:ascii="Times New Roman" w:eastAsia="Times New Roman" w:hAnsi="Times New Roman" w:cs="Times New Roman"/>
          <w:color w:val="000000"/>
          <w:sz w:val="24"/>
          <w:szCs w:val="24"/>
        </w:rPr>
        <w:t xml:space="preserve">The brown-bag lunch </w:t>
      </w:r>
      <w:r w:rsidR="002E1C54" w:rsidRPr="00351F42">
        <w:rPr>
          <w:rFonts w:ascii="Times New Roman" w:eastAsia="Times New Roman" w:hAnsi="Times New Roman" w:cs="Times New Roman"/>
          <w:color w:val="000000"/>
          <w:sz w:val="24"/>
          <w:szCs w:val="24"/>
        </w:rPr>
        <w:t xml:space="preserve">helped to foster </w:t>
      </w:r>
      <w:r w:rsidR="00A256D9" w:rsidRPr="00351F42">
        <w:rPr>
          <w:rFonts w:ascii="Times New Roman" w:eastAsia="Times New Roman" w:hAnsi="Times New Roman" w:cs="Times New Roman"/>
          <w:color w:val="000000"/>
          <w:sz w:val="24"/>
          <w:szCs w:val="24"/>
        </w:rPr>
        <w:t xml:space="preserve">an atmosphere of informality </w:t>
      </w:r>
      <w:r w:rsidR="00563DD5" w:rsidRPr="00351F42">
        <w:rPr>
          <w:rFonts w:ascii="Times New Roman" w:eastAsia="Times New Roman" w:hAnsi="Times New Roman" w:cs="Times New Roman"/>
          <w:color w:val="000000"/>
          <w:sz w:val="24"/>
          <w:szCs w:val="24"/>
        </w:rPr>
        <w:t xml:space="preserve">so that curious executives could ask </w:t>
      </w:r>
      <w:r w:rsidR="003323FA" w:rsidRPr="00351F42">
        <w:rPr>
          <w:rFonts w:ascii="Times New Roman" w:eastAsia="Times New Roman" w:hAnsi="Times New Roman" w:cs="Times New Roman"/>
          <w:color w:val="000000"/>
          <w:sz w:val="24"/>
          <w:szCs w:val="24"/>
        </w:rPr>
        <w:t>questions and learn how ERM worked in practice.</w:t>
      </w:r>
      <w:r w:rsidR="002B725E" w:rsidRPr="00351F42">
        <w:rPr>
          <w:rFonts w:ascii="Times New Roman" w:eastAsia="Times New Roman" w:hAnsi="Times New Roman" w:cs="Times New Roman"/>
          <w:color w:val="000000"/>
          <w:sz w:val="24"/>
          <w:szCs w:val="24"/>
        </w:rPr>
        <w:t xml:space="preserve"> The Undersecretary </w:t>
      </w:r>
      <w:r w:rsidR="00525EE9" w:rsidRPr="00351F42">
        <w:rPr>
          <w:rFonts w:ascii="Times New Roman" w:eastAsia="Times New Roman" w:hAnsi="Times New Roman" w:cs="Times New Roman"/>
          <w:color w:val="000000"/>
          <w:sz w:val="24"/>
          <w:szCs w:val="24"/>
        </w:rPr>
        <w:t xml:space="preserve">broke from her busy schedule to attend </w:t>
      </w:r>
      <w:r w:rsidR="00A85F9B" w:rsidRPr="00351F42">
        <w:rPr>
          <w:rFonts w:ascii="Times New Roman" w:eastAsia="Times New Roman" w:hAnsi="Times New Roman" w:cs="Times New Roman"/>
          <w:color w:val="000000"/>
          <w:sz w:val="24"/>
          <w:szCs w:val="24"/>
        </w:rPr>
        <w:t xml:space="preserve">some lunches, thereby increasing </w:t>
      </w:r>
      <w:r w:rsidR="00854E69" w:rsidRPr="00351F42">
        <w:rPr>
          <w:rFonts w:ascii="Times New Roman" w:eastAsia="Times New Roman" w:hAnsi="Times New Roman" w:cs="Times New Roman"/>
          <w:color w:val="000000"/>
          <w:sz w:val="24"/>
          <w:szCs w:val="24"/>
        </w:rPr>
        <w:t>the</w:t>
      </w:r>
      <w:r w:rsidR="00CF7AF5" w:rsidRPr="00351F42">
        <w:rPr>
          <w:rFonts w:ascii="Times New Roman" w:eastAsia="Times New Roman" w:hAnsi="Times New Roman" w:cs="Times New Roman"/>
          <w:color w:val="000000"/>
          <w:sz w:val="24"/>
          <w:szCs w:val="24"/>
        </w:rPr>
        <w:t xml:space="preserve"> </w:t>
      </w:r>
      <w:r w:rsidR="000816BB" w:rsidRPr="00351F42">
        <w:rPr>
          <w:rFonts w:ascii="Times New Roman" w:eastAsia="Times New Roman" w:hAnsi="Times New Roman" w:cs="Times New Roman"/>
          <w:color w:val="000000"/>
          <w:sz w:val="24"/>
          <w:szCs w:val="24"/>
        </w:rPr>
        <w:t xml:space="preserve">attraction </w:t>
      </w:r>
      <w:r w:rsidR="00854E69" w:rsidRPr="00351F42">
        <w:rPr>
          <w:rFonts w:ascii="Times New Roman" w:eastAsia="Times New Roman" w:hAnsi="Times New Roman" w:cs="Times New Roman"/>
          <w:color w:val="000000"/>
          <w:sz w:val="24"/>
          <w:szCs w:val="24"/>
        </w:rPr>
        <w:t xml:space="preserve">of the lunches as good for </w:t>
      </w:r>
      <w:r w:rsidR="00F17576" w:rsidRPr="00351F42">
        <w:rPr>
          <w:rFonts w:ascii="Times New Roman" w:eastAsia="Times New Roman" w:hAnsi="Times New Roman" w:cs="Times New Roman"/>
          <w:color w:val="000000"/>
          <w:sz w:val="24"/>
          <w:szCs w:val="24"/>
        </w:rPr>
        <w:t>an official to</w:t>
      </w:r>
      <w:r w:rsidR="00FB42D7" w:rsidRPr="00351F42">
        <w:rPr>
          <w:rFonts w:ascii="Times New Roman" w:eastAsia="Times New Roman" w:hAnsi="Times New Roman" w:cs="Times New Roman"/>
          <w:color w:val="000000"/>
          <w:sz w:val="24"/>
          <w:szCs w:val="24"/>
        </w:rPr>
        <w:t xml:space="preserve"> attend.</w:t>
      </w:r>
    </w:p>
    <w:p w14:paraId="25050863" w14:textId="77777777" w:rsidR="000816BB" w:rsidRPr="00351F42" w:rsidRDefault="000816BB" w:rsidP="000816BB">
      <w:pPr>
        <w:pStyle w:val="ListParagraph"/>
        <w:rPr>
          <w:rFonts w:ascii="Times New Roman" w:eastAsia="Times New Roman" w:hAnsi="Times New Roman" w:cs="Times New Roman"/>
          <w:color w:val="000000"/>
          <w:sz w:val="24"/>
          <w:szCs w:val="24"/>
        </w:rPr>
      </w:pPr>
    </w:p>
    <w:p w14:paraId="7650B288" w14:textId="6EC1F4F9" w:rsidR="00921972" w:rsidRPr="00351F42" w:rsidRDefault="00DC2AA1" w:rsidP="00E6112E">
      <w:pPr>
        <w:pStyle w:val="ListParagraph"/>
        <w:numPr>
          <w:ilvl w:val="0"/>
          <w:numId w:val="3"/>
        </w:num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As a part of the process of cultural change, </w:t>
      </w:r>
      <w:r w:rsidR="00C47F78" w:rsidRPr="00351F42">
        <w:rPr>
          <w:rFonts w:ascii="Times New Roman" w:eastAsia="Times New Roman" w:hAnsi="Times New Roman" w:cs="Times New Roman"/>
          <w:color w:val="000000"/>
          <w:sz w:val="24"/>
          <w:szCs w:val="24"/>
        </w:rPr>
        <w:t>USDA-RD invited the present author to travel to a meeting of field staff to address several hundred officials</w:t>
      </w:r>
      <w:r w:rsidR="00797B5E" w:rsidRPr="00351F42">
        <w:rPr>
          <w:rFonts w:ascii="Times New Roman" w:eastAsia="Times New Roman" w:hAnsi="Times New Roman" w:cs="Times New Roman"/>
          <w:color w:val="000000"/>
          <w:sz w:val="24"/>
          <w:szCs w:val="24"/>
        </w:rPr>
        <w:t xml:space="preserve"> about ERM and what </w:t>
      </w:r>
      <w:r w:rsidR="00C93EE7" w:rsidRPr="00351F42">
        <w:rPr>
          <w:rFonts w:ascii="Times New Roman" w:eastAsia="Times New Roman" w:hAnsi="Times New Roman" w:cs="Times New Roman"/>
          <w:color w:val="000000"/>
          <w:sz w:val="24"/>
          <w:szCs w:val="24"/>
        </w:rPr>
        <w:t xml:space="preserve">the central office was thinking about. </w:t>
      </w:r>
    </w:p>
    <w:p w14:paraId="10DE0E3C" w14:textId="77777777" w:rsidR="00921972" w:rsidRPr="00351F42" w:rsidRDefault="00921972" w:rsidP="00E6112E">
      <w:pPr>
        <w:pStyle w:val="ListParagraph"/>
        <w:spacing w:line="276" w:lineRule="auto"/>
        <w:rPr>
          <w:rFonts w:ascii="Times New Roman" w:eastAsia="Times New Roman" w:hAnsi="Times New Roman" w:cs="Times New Roman"/>
          <w:color w:val="000000"/>
          <w:sz w:val="24"/>
          <w:szCs w:val="24"/>
        </w:rPr>
      </w:pPr>
    </w:p>
    <w:p w14:paraId="3A967F92" w14:textId="77777777" w:rsidR="006F6333" w:rsidRPr="00351F42" w:rsidRDefault="005216C4" w:rsidP="00E6112E">
      <w:pPr>
        <w:pStyle w:val="ListParagraph"/>
        <w:numPr>
          <w:ilvl w:val="0"/>
          <w:numId w:val="3"/>
        </w:num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The ERM planning team then prepared </w:t>
      </w:r>
      <w:r w:rsidR="003F7159" w:rsidRPr="00351F42">
        <w:rPr>
          <w:rFonts w:ascii="Times New Roman" w:eastAsia="Times New Roman" w:hAnsi="Times New Roman" w:cs="Times New Roman"/>
          <w:color w:val="000000"/>
          <w:sz w:val="24"/>
          <w:szCs w:val="24"/>
        </w:rPr>
        <w:t xml:space="preserve">a position description </w:t>
      </w:r>
      <w:r w:rsidR="0097096F" w:rsidRPr="00351F42">
        <w:rPr>
          <w:rFonts w:ascii="Times New Roman" w:eastAsia="Times New Roman" w:hAnsi="Times New Roman" w:cs="Times New Roman"/>
          <w:color w:val="000000"/>
          <w:sz w:val="24"/>
          <w:szCs w:val="24"/>
        </w:rPr>
        <w:t xml:space="preserve">for </w:t>
      </w:r>
      <w:r w:rsidR="00E32C3E" w:rsidRPr="00351F42">
        <w:rPr>
          <w:rFonts w:ascii="Times New Roman" w:eastAsia="Times New Roman" w:hAnsi="Times New Roman" w:cs="Times New Roman"/>
          <w:color w:val="000000"/>
          <w:sz w:val="24"/>
          <w:szCs w:val="24"/>
        </w:rPr>
        <w:t>the new Chief Risk Officer.</w:t>
      </w:r>
      <w:r w:rsidR="00CD584E" w:rsidRPr="00351F42">
        <w:rPr>
          <w:rFonts w:ascii="Times New Roman" w:eastAsia="Times New Roman" w:hAnsi="Times New Roman" w:cs="Times New Roman"/>
          <w:color w:val="000000"/>
          <w:sz w:val="24"/>
          <w:szCs w:val="24"/>
        </w:rPr>
        <w:t xml:space="preserve"> The planning team also prepared a governance document</w:t>
      </w:r>
      <w:r w:rsidR="006D11BA" w:rsidRPr="00351F42">
        <w:rPr>
          <w:rFonts w:ascii="Times New Roman" w:eastAsia="Times New Roman" w:hAnsi="Times New Roman" w:cs="Times New Roman"/>
          <w:color w:val="000000"/>
          <w:sz w:val="24"/>
          <w:szCs w:val="24"/>
        </w:rPr>
        <w:t xml:space="preserve"> for a new Risk Management Committee that would </w:t>
      </w:r>
      <w:r w:rsidR="00ED3466" w:rsidRPr="00351F42">
        <w:rPr>
          <w:rFonts w:ascii="Times New Roman" w:eastAsia="Times New Roman" w:hAnsi="Times New Roman" w:cs="Times New Roman"/>
          <w:color w:val="000000"/>
          <w:sz w:val="24"/>
          <w:szCs w:val="24"/>
        </w:rPr>
        <w:t xml:space="preserve">help the Undersecretary to understand </w:t>
      </w:r>
      <w:r w:rsidR="006B3296" w:rsidRPr="00351F42">
        <w:rPr>
          <w:rFonts w:ascii="Times New Roman" w:eastAsia="Times New Roman" w:hAnsi="Times New Roman" w:cs="Times New Roman"/>
          <w:color w:val="000000"/>
          <w:sz w:val="24"/>
          <w:szCs w:val="24"/>
        </w:rPr>
        <w:t xml:space="preserve">the portfolio of major </w:t>
      </w:r>
      <w:r w:rsidR="00687789" w:rsidRPr="00351F42">
        <w:rPr>
          <w:rFonts w:ascii="Times New Roman" w:eastAsia="Times New Roman" w:hAnsi="Times New Roman" w:cs="Times New Roman"/>
          <w:color w:val="000000"/>
          <w:sz w:val="24"/>
          <w:szCs w:val="24"/>
        </w:rPr>
        <w:t xml:space="preserve">USDA-RD risks </w:t>
      </w:r>
      <w:r w:rsidR="00ED3466" w:rsidRPr="00351F42">
        <w:rPr>
          <w:rFonts w:ascii="Times New Roman" w:eastAsia="Times New Roman" w:hAnsi="Times New Roman" w:cs="Times New Roman"/>
          <w:color w:val="000000"/>
          <w:sz w:val="24"/>
          <w:szCs w:val="24"/>
        </w:rPr>
        <w:t>and prioritize</w:t>
      </w:r>
      <w:r w:rsidR="00687789" w:rsidRPr="00351F42">
        <w:rPr>
          <w:rFonts w:ascii="Times New Roman" w:eastAsia="Times New Roman" w:hAnsi="Times New Roman" w:cs="Times New Roman"/>
          <w:color w:val="000000"/>
          <w:sz w:val="24"/>
          <w:szCs w:val="24"/>
        </w:rPr>
        <w:t xml:space="preserve"> them. </w:t>
      </w:r>
      <w:r w:rsidR="002871B8" w:rsidRPr="00351F42">
        <w:rPr>
          <w:rFonts w:ascii="Times New Roman" w:eastAsia="Times New Roman" w:hAnsi="Times New Roman" w:cs="Times New Roman"/>
          <w:color w:val="000000"/>
          <w:sz w:val="24"/>
          <w:szCs w:val="24"/>
        </w:rPr>
        <w:t xml:space="preserve">Both documents built on </w:t>
      </w:r>
      <w:r w:rsidR="001E051F" w:rsidRPr="00351F42">
        <w:rPr>
          <w:rFonts w:ascii="Times New Roman" w:eastAsia="Times New Roman" w:hAnsi="Times New Roman" w:cs="Times New Roman"/>
          <w:color w:val="000000"/>
          <w:sz w:val="24"/>
          <w:szCs w:val="24"/>
        </w:rPr>
        <w:t>comparable do</w:t>
      </w:r>
      <w:r w:rsidR="002871B8" w:rsidRPr="00351F42">
        <w:rPr>
          <w:rFonts w:ascii="Times New Roman" w:eastAsia="Times New Roman" w:hAnsi="Times New Roman" w:cs="Times New Roman"/>
          <w:color w:val="000000"/>
          <w:sz w:val="24"/>
          <w:szCs w:val="24"/>
        </w:rPr>
        <w:t>cument</w:t>
      </w:r>
      <w:r w:rsidR="001E051F" w:rsidRPr="00351F42">
        <w:rPr>
          <w:rFonts w:ascii="Times New Roman" w:eastAsia="Times New Roman" w:hAnsi="Times New Roman" w:cs="Times New Roman"/>
          <w:color w:val="000000"/>
          <w:sz w:val="24"/>
          <w:szCs w:val="24"/>
        </w:rPr>
        <w:t>s from other agencies</w:t>
      </w:r>
      <w:r w:rsidR="00765B99" w:rsidRPr="00351F42">
        <w:rPr>
          <w:rFonts w:ascii="Times New Roman" w:eastAsia="Times New Roman" w:hAnsi="Times New Roman" w:cs="Times New Roman"/>
          <w:color w:val="000000"/>
          <w:sz w:val="24"/>
          <w:szCs w:val="24"/>
        </w:rPr>
        <w:t xml:space="preserve"> and some </w:t>
      </w:r>
      <w:r w:rsidR="00273537" w:rsidRPr="00351F42">
        <w:rPr>
          <w:rFonts w:ascii="Times New Roman" w:eastAsia="Times New Roman" w:hAnsi="Times New Roman" w:cs="Times New Roman"/>
          <w:color w:val="000000"/>
          <w:sz w:val="24"/>
          <w:szCs w:val="24"/>
        </w:rPr>
        <w:t xml:space="preserve">examples </w:t>
      </w:r>
      <w:r w:rsidR="00765B99" w:rsidRPr="00351F42">
        <w:rPr>
          <w:rFonts w:ascii="Times New Roman" w:eastAsia="Times New Roman" w:hAnsi="Times New Roman" w:cs="Times New Roman"/>
          <w:color w:val="000000"/>
          <w:sz w:val="24"/>
          <w:szCs w:val="24"/>
        </w:rPr>
        <w:t xml:space="preserve">that the </w:t>
      </w:r>
      <w:r w:rsidR="00320F9C" w:rsidRPr="00351F42">
        <w:rPr>
          <w:rFonts w:ascii="Times New Roman" w:eastAsia="Times New Roman" w:hAnsi="Times New Roman" w:cs="Times New Roman"/>
          <w:color w:val="000000"/>
          <w:sz w:val="24"/>
          <w:szCs w:val="24"/>
        </w:rPr>
        <w:t xml:space="preserve">2016 </w:t>
      </w:r>
      <w:r w:rsidR="00320F9C" w:rsidRPr="00351F42">
        <w:rPr>
          <w:rFonts w:ascii="Times New Roman" w:eastAsia="Times New Roman" w:hAnsi="Times New Roman" w:cs="Times New Roman"/>
          <w:i/>
          <w:iCs/>
          <w:color w:val="000000"/>
          <w:sz w:val="24"/>
          <w:szCs w:val="24"/>
        </w:rPr>
        <w:t>Playbook</w:t>
      </w:r>
      <w:r w:rsidR="00320F9C" w:rsidRPr="00351F42">
        <w:rPr>
          <w:rFonts w:ascii="Times New Roman" w:eastAsia="Times New Roman" w:hAnsi="Times New Roman" w:cs="Times New Roman"/>
          <w:color w:val="000000"/>
          <w:sz w:val="24"/>
          <w:szCs w:val="24"/>
        </w:rPr>
        <w:t xml:space="preserve"> presented.</w:t>
      </w:r>
      <w:r w:rsidR="00B83D57" w:rsidRPr="00351F42">
        <w:rPr>
          <w:rFonts w:ascii="Times New Roman" w:eastAsia="Times New Roman" w:hAnsi="Times New Roman" w:cs="Times New Roman"/>
          <w:color w:val="000000"/>
          <w:sz w:val="24"/>
          <w:szCs w:val="24"/>
        </w:rPr>
        <w:t xml:space="preserve"> The planning team considered the</w:t>
      </w:r>
      <w:r w:rsidR="00775ACD" w:rsidRPr="00351F42">
        <w:rPr>
          <w:rFonts w:ascii="Times New Roman" w:eastAsia="Times New Roman" w:hAnsi="Times New Roman" w:cs="Times New Roman"/>
          <w:color w:val="000000"/>
          <w:sz w:val="24"/>
          <w:szCs w:val="24"/>
        </w:rPr>
        <w:t xml:space="preserve"> two documents</w:t>
      </w:r>
      <w:r w:rsidR="00B83D57" w:rsidRPr="00351F42">
        <w:rPr>
          <w:rFonts w:ascii="Times New Roman" w:eastAsia="Times New Roman" w:hAnsi="Times New Roman" w:cs="Times New Roman"/>
          <w:color w:val="000000"/>
          <w:sz w:val="24"/>
          <w:szCs w:val="24"/>
        </w:rPr>
        <w:t xml:space="preserve"> in several iterations as </w:t>
      </w:r>
      <w:r w:rsidR="00375E0D" w:rsidRPr="00351F42">
        <w:rPr>
          <w:rFonts w:ascii="Times New Roman" w:eastAsia="Times New Roman" w:hAnsi="Times New Roman" w:cs="Times New Roman"/>
          <w:color w:val="000000"/>
          <w:sz w:val="24"/>
          <w:szCs w:val="24"/>
        </w:rPr>
        <w:t xml:space="preserve">it deliberated how best to craft </w:t>
      </w:r>
      <w:r w:rsidR="00921987" w:rsidRPr="00351F42">
        <w:rPr>
          <w:rFonts w:ascii="Times New Roman" w:eastAsia="Times New Roman" w:hAnsi="Times New Roman" w:cs="Times New Roman"/>
          <w:color w:val="000000"/>
          <w:sz w:val="24"/>
          <w:szCs w:val="24"/>
        </w:rPr>
        <w:t xml:space="preserve">them </w:t>
      </w:r>
      <w:r w:rsidR="003C65E2" w:rsidRPr="00351F42">
        <w:rPr>
          <w:rFonts w:ascii="Times New Roman" w:eastAsia="Times New Roman" w:hAnsi="Times New Roman" w:cs="Times New Roman"/>
          <w:color w:val="000000"/>
          <w:sz w:val="24"/>
          <w:szCs w:val="24"/>
        </w:rPr>
        <w:t>to meet the needs of USDA-RD.</w:t>
      </w:r>
    </w:p>
    <w:p w14:paraId="3AA8D197" w14:textId="77777777" w:rsidR="006F6333" w:rsidRPr="00351F42" w:rsidRDefault="006F6333" w:rsidP="00E6112E">
      <w:pPr>
        <w:pStyle w:val="ListParagraph"/>
        <w:spacing w:line="276" w:lineRule="auto"/>
        <w:rPr>
          <w:rFonts w:ascii="Times New Roman" w:eastAsia="Times New Roman" w:hAnsi="Times New Roman" w:cs="Times New Roman"/>
          <w:color w:val="000000"/>
          <w:sz w:val="24"/>
          <w:szCs w:val="24"/>
        </w:rPr>
      </w:pPr>
    </w:p>
    <w:p w14:paraId="27BC8DBF" w14:textId="5ED01E69" w:rsidR="00BA18F1" w:rsidRPr="00351F42" w:rsidRDefault="00F44F48" w:rsidP="00E6112E">
      <w:pPr>
        <w:pStyle w:val="ListParagraph"/>
        <w:numPr>
          <w:ilvl w:val="0"/>
          <w:numId w:val="3"/>
        </w:num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USDA-RD then posted </w:t>
      </w:r>
      <w:r w:rsidR="008A252A" w:rsidRPr="00351F42">
        <w:rPr>
          <w:rFonts w:ascii="Times New Roman" w:eastAsia="Times New Roman" w:hAnsi="Times New Roman" w:cs="Times New Roman"/>
          <w:color w:val="000000"/>
          <w:sz w:val="24"/>
          <w:szCs w:val="24"/>
        </w:rPr>
        <w:t>a job announcement to hire a Chief Risk</w:t>
      </w:r>
      <w:r w:rsidR="00BB49CD" w:rsidRPr="00351F42">
        <w:rPr>
          <w:rFonts w:ascii="Times New Roman" w:eastAsia="Times New Roman" w:hAnsi="Times New Roman" w:cs="Times New Roman"/>
          <w:color w:val="000000"/>
          <w:sz w:val="24"/>
          <w:szCs w:val="24"/>
        </w:rPr>
        <w:t xml:space="preserve"> Officer at the senior executive level</w:t>
      </w:r>
      <w:r w:rsidR="0034020D" w:rsidRPr="00351F42">
        <w:rPr>
          <w:rFonts w:ascii="Times New Roman" w:eastAsia="Times New Roman" w:hAnsi="Times New Roman" w:cs="Times New Roman"/>
          <w:color w:val="000000"/>
          <w:sz w:val="24"/>
          <w:szCs w:val="24"/>
        </w:rPr>
        <w:t>,</w:t>
      </w:r>
      <w:r w:rsidR="0031020D" w:rsidRPr="00351F42">
        <w:rPr>
          <w:rFonts w:ascii="Times New Roman" w:eastAsia="Times New Roman" w:hAnsi="Times New Roman" w:cs="Times New Roman"/>
          <w:color w:val="000000"/>
          <w:sz w:val="24"/>
          <w:szCs w:val="24"/>
        </w:rPr>
        <w:t xml:space="preserve"> and hired </w:t>
      </w:r>
      <w:r w:rsidR="00C34F6C" w:rsidRPr="00351F42">
        <w:rPr>
          <w:rFonts w:ascii="Times New Roman" w:eastAsia="Times New Roman" w:hAnsi="Times New Roman" w:cs="Times New Roman"/>
          <w:color w:val="000000"/>
          <w:sz w:val="24"/>
          <w:szCs w:val="24"/>
        </w:rPr>
        <w:t xml:space="preserve">a new CRO. It turned out that the </w:t>
      </w:r>
      <w:r w:rsidR="006A28AD" w:rsidRPr="00351F42">
        <w:rPr>
          <w:rFonts w:ascii="Times New Roman" w:eastAsia="Times New Roman" w:hAnsi="Times New Roman" w:cs="Times New Roman"/>
          <w:color w:val="000000"/>
          <w:sz w:val="24"/>
          <w:szCs w:val="24"/>
        </w:rPr>
        <w:t xml:space="preserve">new CRO was a senior executive with a strong record </w:t>
      </w:r>
      <w:r w:rsidR="00F12F23" w:rsidRPr="00351F42">
        <w:rPr>
          <w:rFonts w:ascii="Times New Roman" w:eastAsia="Times New Roman" w:hAnsi="Times New Roman" w:cs="Times New Roman"/>
          <w:color w:val="000000"/>
          <w:sz w:val="24"/>
          <w:szCs w:val="24"/>
        </w:rPr>
        <w:t xml:space="preserve">in other parts of USDA-RD. </w:t>
      </w:r>
      <w:r w:rsidR="007E29CB" w:rsidRPr="00351F42">
        <w:rPr>
          <w:rFonts w:ascii="Times New Roman" w:eastAsia="Times New Roman" w:hAnsi="Times New Roman" w:cs="Times New Roman"/>
          <w:color w:val="000000"/>
          <w:sz w:val="24"/>
          <w:szCs w:val="24"/>
        </w:rPr>
        <w:t xml:space="preserve">That was a wise decision since it tends to be easier to teach ERM to a seasoned </w:t>
      </w:r>
      <w:r w:rsidR="001A156A" w:rsidRPr="00351F42">
        <w:rPr>
          <w:rFonts w:ascii="Times New Roman" w:eastAsia="Times New Roman" w:hAnsi="Times New Roman" w:cs="Times New Roman"/>
          <w:color w:val="000000"/>
          <w:sz w:val="24"/>
          <w:szCs w:val="24"/>
        </w:rPr>
        <w:t xml:space="preserve">and respected </w:t>
      </w:r>
      <w:r w:rsidR="007E29CB" w:rsidRPr="00351F42">
        <w:rPr>
          <w:rFonts w:ascii="Times New Roman" w:eastAsia="Times New Roman" w:hAnsi="Times New Roman" w:cs="Times New Roman"/>
          <w:color w:val="000000"/>
          <w:sz w:val="24"/>
          <w:szCs w:val="24"/>
        </w:rPr>
        <w:t xml:space="preserve">executive than </w:t>
      </w:r>
      <w:r w:rsidR="001A156A" w:rsidRPr="00351F42">
        <w:rPr>
          <w:rFonts w:ascii="Times New Roman" w:eastAsia="Times New Roman" w:hAnsi="Times New Roman" w:cs="Times New Roman"/>
          <w:color w:val="000000"/>
          <w:sz w:val="24"/>
          <w:szCs w:val="24"/>
        </w:rPr>
        <w:t xml:space="preserve">to teach an ERM expert </w:t>
      </w:r>
      <w:r w:rsidR="001A1C02" w:rsidRPr="00351F42">
        <w:rPr>
          <w:rFonts w:ascii="Times New Roman" w:eastAsia="Times New Roman" w:hAnsi="Times New Roman" w:cs="Times New Roman"/>
          <w:color w:val="000000"/>
          <w:sz w:val="24"/>
          <w:szCs w:val="24"/>
        </w:rPr>
        <w:t xml:space="preserve">about the particular organizational culture of </w:t>
      </w:r>
      <w:r w:rsidR="008C2D86" w:rsidRPr="00351F42">
        <w:rPr>
          <w:rFonts w:ascii="Times New Roman" w:eastAsia="Times New Roman" w:hAnsi="Times New Roman" w:cs="Times New Roman"/>
          <w:color w:val="000000"/>
          <w:sz w:val="24"/>
          <w:szCs w:val="24"/>
        </w:rPr>
        <w:t>an agency with which they are unfamiliar.</w:t>
      </w:r>
    </w:p>
    <w:p w14:paraId="0796A258" w14:textId="77777777" w:rsidR="00BA18F1" w:rsidRPr="00351F42" w:rsidRDefault="00BA18F1" w:rsidP="00E6112E">
      <w:pPr>
        <w:pStyle w:val="ListParagraph"/>
        <w:spacing w:line="276" w:lineRule="auto"/>
        <w:rPr>
          <w:rFonts w:ascii="Times New Roman" w:eastAsia="Times New Roman" w:hAnsi="Times New Roman" w:cs="Times New Roman"/>
          <w:color w:val="000000"/>
          <w:sz w:val="24"/>
          <w:szCs w:val="24"/>
        </w:rPr>
      </w:pPr>
    </w:p>
    <w:p w14:paraId="294455EF" w14:textId="0791E9B7" w:rsidR="00DD4EC3" w:rsidRPr="00351F42" w:rsidRDefault="00BA18F1" w:rsidP="00E6112E">
      <w:pPr>
        <w:pStyle w:val="ListParagraph"/>
        <w:numPr>
          <w:ilvl w:val="0"/>
          <w:numId w:val="3"/>
        </w:num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The </w:t>
      </w:r>
      <w:r w:rsidR="00AA25A4" w:rsidRPr="00351F42">
        <w:rPr>
          <w:rFonts w:ascii="Times New Roman" w:eastAsia="Times New Roman" w:hAnsi="Times New Roman" w:cs="Times New Roman"/>
          <w:color w:val="000000"/>
          <w:sz w:val="24"/>
          <w:szCs w:val="24"/>
        </w:rPr>
        <w:t>Undersecretary</w:t>
      </w:r>
      <w:r w:rsidR="00D72A9C" w:rsidRPr="00351F42">
        <w:rPr>
          <w:rFonts w:ascii="Times New Roman" w:eastAsia="Times New Roman" w:hAnsi="Times New Roman" w:cs="Times New Roman"/>
          <w:color w:val="000000"/>
          <w:sz w:val="24"/>
          <w:szCs w:val="24"/>
        </w:rPr>
        <w:t xml:space="preserve"> then selected members of the Risk Management Committee. </w:t>
      </w:r>
      <w:r w:rsidR="00A1125F" w:rsidRPr="00351F42">
        <w:rPr>
          <w:rFonts w:ascii="Times New Roman" w:eastAsia="Times New Roman" w:hAnsi="Times New Roman" w:cs="Times New Roman"/>
          <w:color w:val="000000"/>
          <w:sz w:val="24"/>
          <w:szCs w:val="24"/>
        </w:rPr>
        <w:t xml:space="preserve">These were people from diverse parts of </w:t>
      </w:r>
      <w:r w:rsidR="00836769" w:rsidRPr="00351F42">
        <w:rPr>
          <w:rFonts w:ascii="Times New Roman" w:eastAsia="Times New Roman" w:hAnsi="Times New Roman" w:cs="Times New Roman"/>
          <w:color w:val="000000"/>
          <w:sz w:val="24"/>
          <w:szCs w:val="24"/>
        </w:rPr>
        <w:t>USDA-RD</w:t>
      </w:r>
      <w:r w:rsidR="00EA617F" w:rsidRPr="00351F42">
        <w:rPr>
          <w:rFonts w:ascii="Times New Roman" w:eastAsia="Times New Roman" w:hAnsi="Times New Roman" w:cs="Times New Roman"/>
          <w:color w:val="000000"/>
          <w:sz w:val="24"/>
          <w:szCs w:val="24"/>
        </w:rPr>
        <w:t xml:space="preserve">. They were largely senior executives who had shown </w:t>
      </w:r>
      <w:r w:rsidR="006F76D5" w:rsidRPr="00351F42">
        <w:rPr>
          <w:rFonts w:ascii="Times New Roman" w:eastAsia="Times New Roman" w:hAnsi="Times New Roman" w:cs="Times New Roman"/>
          <w:color w:val="000000"/>
          <w:sz w:val="24"/>
          <w:szCs w:val="24"/>
        </w:rPr>
        <w:t xml:space="preserve">sensitivity to the welfare of the overall organization rather than </w:t>
      </w:r>
      <w:r w:rsidR="00E01750" w:rsidRPr="00351F42">
        <w:rPr>
          <w:rFonts w:ascii="Times New Roman" w:eastAsia="Times New Roman" w:hAnsi="Times New Roman" w:cs="Times New Roman"/>
          <w:color w:val="000000"/>
          <w:sz w:val="24"/>
          <w:szCs w:val="24"/>
        </w:rPr>
        <w:t xml:space="preserve">focusing narrowly on the </w:t>
      </w:r>
      <w:r w:rsidR="004C192E" w:rsidRPr="00351F42">
        <w:rPr>
          <w:rFonts w:ascii="Times New Roman" w:eastAsia="Times New Roman" w:hAnsi="Times New Roman" w:cs="Times New Roman"/>
          <w:color w:val="000000"/>
          <w:sz w:val="24"/>
          <w:szCs w:val="24"/>
        </w:rPr>
        <w:t>particular units they headed.</w:t>
      </w:r>
    </w:p>
    <w:p w14:paraId="6F021C07" w14:textId="77777777" w:rsidR="000A22B7" w:rsidRPr="00351F42" w:rsidRDefault="000A22B7" w:rsidP="00E6112E">
      <w:pPr>
        <w:pStyle w:val="ListParagraph"/>
        <w:spacing w:line="276" w:lineRule="auto"/>
        <w:rPr>
          <w:rFonts w:ascii="Times New Roman" w:eastAsia="Times New Roman" w:hAnsi="Times New Roman" w:cs="Times New Roman"/>
          <w:color w:val="000000"/>
          <w:sz w:val="24"/>
          <w:szCs w:val="24"/>
        </w:rPr>
      </w:pPr>
    </w:p>
    <w:p w14:paraId="03BFC556" w14:textId="2935BD45" w:rsidR="000A22B7" w:rsidRPr="00351F42" w:rsidRDefault="000A22B7" w:rsidP="00E6112E">
      <w:pPr>
        <w:pStyle w:val="ListParagraph"/>
        <w:numPr>
          <w:ilvl w:val="0"/>
          <w:numId w:val="3"/>
        </w:num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The </w:t>
      </w:r>
      <w:r w:rsidR="00E57E3D" w:rsidRPr="00351F42">
        <w:rPr>
          <w:rFonts w:ascii="Times New Roman" w:eastAsia="Times New Roman" w:hAnsi="Times New Roman" w:cs="Times New Roman"/>
          <w:color w:val="000000"/>
          <w:sz w:val="24"/>
          <w:szCs w:val="24"/>
        </w:rPr>
        <w:t xml:space="preserve">new </w:t>
      </w:r>
      <w:r w:rsidRPr="00351F42">
        <w:rPr>
          <w:rFonts w:ascii="Times New Roman" w:eastAsia="Times New Roman" w:hAnsi="Times New Roman" w:cs="Times New Roman"/>
          <w:color w:val="000000"/>
          <w:sz w:val="24"/>
          <w:szCs w:val="24"/>
        </w:rPr>
        <w:t>CRO</w:t>
      </w:r>
      <w:r w:rsidR="00E57E3D" w:rsidRPr="00351F42">
        <w:rPr>
          <w:rFonts w:ascii="Times New Roman" w:eastAsia="Times New Roman" w:hAnsi="Times New Roman" w:cs="Times New Roman"/>
          <w:color w:val="000000"/>
          <w:sz w:val="24"/>
          <w:szCs w:val="24"/>
        </w:rPr>
        <w:t xml:space="preserve">, supported by </w:t>
      </w:r>
      <w:r w:rsidRPr="00351F42">
        <w:rPr>
          <w:rFonts w:ascii="Times New Roman" w:eastAsia="Times New Roman" w:hAnsi="Times New Roman" w:cs="Times New Roman"/>
          <w:color w:val="000000"/>
          <w:sz w:val="24"/>
          <w:szCs w:val="24"/>
        </w:rPr>
        <w:t>member</w:t>
      </w:r>
      <w:r w:rsidR="00D63B14" w:rsidRPr="00351F42">
        <w:rPr>
          <w:rFonts w:ascii="Times New Roman" w:eastAsia="Times New Roman" w:hAnsi="Times New Roman" w:cs="Times New Roman"/>
          <w:color w:val="000000"/>
          <w:sz w:val="24"/>
          <w:szCs w:val="24"/>
        </w:rPr>
        <w:t>s</w:t>
      </w:r>
      <w:r w:rsidRPr="00351F42">
        <w:rPr>
          <w:rFonts w:ascii="Times New Roman" w:eastAsia="Times New Roman" w:hAnsi="Times New Roman" w:cs="Times New Roman"/>
          <w:color w:val="000000"/>
          <w:sz w:val="24"/>
          <w:szCs w:val="24"/>
        </w:rPr>
        <w:t xml:space="preserve"> of the ERM planning team</w:t>
      </w:r>
      <w:r w:rsidR="00E57E3D" w:rsidRPr="00351F42">
        <w:rPr>
          <w:rFonts w:ascii="Times New Roman" w:eastAsia="Times New Roman" w:hAnsi="Times New Roman" w:cs="Times New Roman"/>
          <w:color w:val="000000"/>
          <w:sz w:val="24"/>
          <w:szCs w:val="24"/>
        </w:rPr>
        <w:t xml:space="preserve">, </w:t>
      </w:r>
      <w:r w:rsidR="00D63B14" w:rsidRPr="00351F42">
        <w:rPr>
          <w:rFonts w:ascii="Times New Roman" w:eastAsia="Times New Roman" w:hAnsi="Times New Roman" w:cs="Times New Roman"/>
          <w:color w:val="000000"/>
          <w:sz w:val="24"/>
          <w:szCs w:val="24"/>
        </w:rPr>
        <w:t>briefed</w:t>
      </w:r>
      <w:r w:rsidR="00E57E3D" w:rsidRPr="00351F42">
        <w:rPr>
          <w:rFonts w:ascii="Times New Roman" w:eastAsia="Times New Roman" w:hAnsi="Times New Roman" w:cs="Times New Roman"/>
          <w:color w:val="000000"/>
          <w:sz w:val="24"/>
          <w:szCs w:val="24"/>
        </w:rPr>
        <w:t xml:space="preserve"> other parts of </w:t>
      </w:r>
      <w:r w:rsidR="005D4502" w:rsidRPr="00351F42">
        <w:rPr>
          <w:rFonts w:ascii="Times New Roman" w:eastAsia="Times New Roman" w:hAnsi="Times New Roman" w:cs="Times New Roman"/>
          <w:color w:val="000000"/>
          <w:sz w:val="24"/>
          <w:szCs w:val="24"/>
        </w:rPr>
        <w:t>the Department of Agriculture, including the departmental Inspector General</w:t>
      </w:r>
      <w:r w:rsidR="00190D4F" w:rsidRPr="00351F42">
        <w:rPr>
          <w:rFonts w:ascii="Times New Roman" w:eastAsia="Times New Roman" w:hAnsi="Times New Roman" w:cs="Times New Roman"/>
          <w:color w:val="000000"/>
          <w:sz w:val="24"/>
          <w:szCs w:val="24"/>
        </w:rPr>
        <w:t xml:space="preserve">, </w:t>
      </w:r>
      <w:r w:rsidR="005D4502" w:rsidRPr="00351F42">
        <w:rPr>
          <w:rFonts w:ascii="Times New Roman" w:eastAsia="Times New Roman" w:hAnsi="Times New Roman" w:cs="Times New Roman"/>
          <w:color w:val="000000"/>
          <w:sz w:val="24"/>
          <w:szCs w:val="24"/>
        </w:rPr>
        <w:t xml:space="preserve">the </w:t>
      </w:r>
      <w:r w:rsidR="00C92521" w:rsidRPr="00351F42">
        <w:rPr>
          <w:rFonts w:ascii="Times New Roman" w:eastAsia="Times New Roman" w:hAnsi="Times New Roman" w:cs="Times New Roman"/>
          <w:color w:val="000000"/>
          <w:sz w:val="24"/>
          <w:szCs w:val="24"/>
        </w:rPr>
        <w:t xml:space="preserve">departmental Office of </w:t>
      </w:r>
      <w:r w:rsidR="00427C40" w:rsidRPr="00351F42">
        <w:rPr>
          <w:rFonts w:ascii="Times New Roman" w:eastAsia="Times New Roman" w:hAnsi="Times New Roman" w:cs="Times New Roman"/>
          <w:color w:val="000000"/>
          <w:sz w:val="24"/>
          <w:szCs w:val="24"/>
        </w:rPr>
        <w:t xml:space="preserve">Budget and </w:t>
      </w:r>
      <w:r w:rsidR="000D4111" w:rsidRPr="00351F42">
        <w:rPr>
          <w:rFonts w:ascii="Times New Roman" w:eastAsia="Times New Roman" w:hAnsi="Times New Roman" w:cs="Times New Roman"/>
          <w:color w:val="000000"/>
          <w:sz w:val="24"/>
          <w:szCs w:val="24"/>
        </w:rPr>
        <w:t>Program Analysis</w:t>
      </w:r>
      <w:r w:rsidR="006123A9" w:rsidRPr="00351F42">
        <w:rPr>
          <w:rFonts w:ascii="Times New Roman" w:eastAsia="Times New Roman" w:hAnsi="Times New Roman" w:cs="Times New Roman"/>
          <w:color w:val="000000"/>
          <w:sz w:val="24"/>
          <w:szCs w:val="24"/>
        </w:rPr>
        <w:t>, and later (after the Undersecretary departed as part of a change of presidential Administration)</w:t>
      </w:r>
      <w:r w:rsidR="00617425" w:rsidRPr="00351F42">
        <w:rPr>
          <w:rFonts w:ascii="Times New Roman" w:eastAsia="Times New Roman" w:hAnsi="Times New Roman" w:cs="Times New Roman"/>
          <w:color w:val="000000"/>
          <w:sz w:val="24"/>
          <w:szCs w:val="24"/>
        </w:rPr>
        <w:t xml:space="preserve"> the transition team of the incoming </w:t>
      </w:r>
      <w:r w:rsidR="00B13A6E" w:rsidRPr="00351F42">
        <w:rPr>
          <w:rFonts w:ascii="Times New Roman" w:eastAsia="Times New Roman" w:hAnsi="Times New Roman" w:cs="Times New Roman"/>
          <w:color w:val="000000"/>
          <w:sz w:val="24"/>
          <w:szCs w:val="24"/>
        </w:rPr>
        <w:t>Administration.</w:t>
      </w:r>
      <w:r w:rsidR="00D63B14" w:rsidRPr="00351F42">
        <w:rPr>
          <w:rFonts w:ascii="Times New Roman" w:eastAsia="Times New Roman" w:hAnsi="Times New Roman" w:cs="Times New Roman"/>
          <w:color w:val="000000"/>
          <w:sz w:val="24"/>
          <w:szCs w:val="24"/>
        </w:rPr>
        <w:t xml:space="preserve"> </w:t>
      </w:r>
      <w:r w:rsidRPr="00351F42">
        <w:rPr>
          <w:rFonts w:ascii="Times New Roman" w:eastAsia="Times New Roman" w:hAnsi="Times New Roman" w:cs="Times New Roman"/>
          <w:color w:val="000000"/>
          <w:sz w:val="24"/>
          <w:szCs w:val="24"/>
        </w:rPr>
        <w:t xml:space="preserve"> </w:t>
      </w:r>
    </w:p>
    <w:p w14:paraId="3DA18106" w14:textId="77777777" w:rsidR="00DD4EC3" w:rsidRPr="00351F42" w:rsidRDefault="00DD4EC3" w:rsidP="00E6112E">
      <w:pPr>
        <w:pStyle w:val="ListParagraph"/>
        <w:spacing w:line="276" w:lineRule="auto"/>
        <w:rPr>
          <w:rFonts w:ascii="Times New Roman" w:eastAsia="Times New Roman" w:hAnsi="Times New Roman" w:cs="Times New Roman"/>
          <w:color w:val="000000"/>
          <w:sz w:val="24"/>
          <w:szCs w:val="24"/>
        </w:rPr>
      </w:pPr>
    </w:p>
    <w:p w14:paraId="728D657C" w14:textId="79427CBB" w:rsidR="004E0DE7" w:rsidRPr="00351F42" w:rsidRDefault="00552423" w:rsidP="00E6112E">
      <w:pPr>
        <w:pStyle w:val="ListParagraph"/>
        <w:numPr>
          <w:ilvl w:val="0"/>
          <w:numId w:val="3"/>
        </w:num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Responding to concerns about staff limitations that </w:t>
      </w:r>
      <w:r w:rsidR="00146140" w:rsidRPr="00351F42">
        <w:rPr>
          <w:rFonts w:ascii="Times New Roman" w:eastAsia="Times New Roman" w:hAnsi="Times New Roman" w:cs="Times New Roman"/>
          <w:color w:val="000000"/>
          <w:sz w:val="24"/>
          <w:szCs w:val="24"/>
        </w:rPr>
        <w:t xml:space="preserve">executives had raised, USDA-RD </w:t>
      </w:r>
      <w:r w:rsidR="00C31B2A" w:rsidRPr="00351F42">
        <w:rPr>
          <w:rFonts w:ascii="Times New Roman" w:eastAsia="Times New Roman" w:hAnsi="Times New Roman" w:cs="Times New Roman"/>
          <w:color w:val="000000"/>
          <w:sz w:val="24"/>
          <w:szCs w:val="24"/>
        </w:rPr>
        <w:t>allocated funds for tw</w:t>
      </w:r>
      <w:r w:rsidR="007E765A" w:rsidRPr="00351F42">
        <w:rPr>
          <w:rFonts w:ascii="Times New Roman" w:eastAsia="Times New Roman" w:hAnsi="Times New Roman" w:cs="Times New Roman"/>
          <w:color w:val="000000"/>
          <w:sz w:val="24"/>
          <w:szCs w:val="24"/>
        </w:rPr>
        <w:t>o years of consultant support</w:t>
      </w:r>
      <w:r w:rsidR="00A01226" w:rsidRPr="00351F42">
        <w:rPr>
          <w:rFonts w:ascii="Times New Roman" w:eastAsia="Times New Roman" w:hAnsi="Times New Roman" w:cs="Times New Roman"/>
          <w:color w:val="000000"/>
          <w:sz w:val="24"/>
          <w:szCs w:val="24"/>
        </w:rPr>
        <w:t xml:space="preserve"> for the new small CRO office.</w:t>
      </w:r>
      <w:r w:rsidR="001778F0" w:rsidRPr="00351F42">
        <w:rPr>
          <w:rFonts w:ascii="Times New Roman" w:eastAsia="Times New Roman" w:hAnsi="Times New Roman" w:cs="Times New Roman"/>
          <w:color w:val="000000"/>
          <w:sz w:val="24"/>
          <w:szCs w:val="24"/>
        </w:rPr>
        <w:t xml:space="preserve"> </w:t>
      </w:r>
      <w:r w:rsidR="004E0DE7" w:rsidRPr="00351F42">
        <w:rPr>
          <w:rFonts w:ascii="Times New Roman" w:eastAsia="Times New Roman" w:hAnsi="Times New Roman" w:cs="Times New Roman"/>
          <w:color w:val="000000"/>
          <w:sz w:val="24"/>
          <w:szCs w:val="24"/>
        </w:rPr>
        <w:t>The contract specifie</w:t>
      </w:r>
      <w:r w:rsidR="00244520" w:rsidRPr="00351F42">
        <w:rPr>
          <w:rFonts w:ascii="Times New Roman" w:eastAsia="Times New Roman" w:hAnsi="Times New Roman" w:cs="Times New Roman"/>
          <w:color w:val="000000"/>
          <w:sz w:val="24"/>
          <w:szCs w:val="24"/>
        </w:rPr>
        <w:t>d</w:t>
      </w:r>
      <w:r w:rsidR="004E0DE7" w:rsidRPr="00351F42">
        <w:rPr>
          <w:rFonts w:ascii="Times New Roman" w:eastAsia="Times New Roman" w:hAnsi="Times New Roman" w:cs="Times New Roman"/>
          <w:color w:val="000000"/>
          <w:sz w:val="24"/>
          <w:szCs w:val="24"/>
        </w:rPr>
        <w:t xml:space="preserve"> that the consultant </w:t>
      </w:r>
      <w:r w:rsidR="00206F64" w:rsidRPr="00351F42">
        <w:rPr>
          <w:rFonts w:ascii="Times New Roman" w:eastAsia="Times New Roman" w:hAnsi="Times New Roman" w:cs="Times New Roman"/>
          <w:color w:val="000000"/>
          <w:sz w:val="24"/>
          <w:szCs w:val="24"/>
        </w:rPr>
        <w:t xml:space="preserve">would </w:t>
      </w:r>
      <w:r w:rsidR="004E0DE7" w:rsidRPr="00351F42">
        <w:rPr>
          <w:rFonts w:ascii="Times New Roman" w:eastAsia="Times New Roman" w:hAnsi="Times New Roman" w:cs="Times New Roman"/>
          <w:color w:val="000000"/>
          <w:sz w:val="24"/>
          <w:szCs w:val="24"/>
        </w:rPr>
        <w:t xml:space="preserve">strengthen the </w:t>
      </w:r>
      <w:r w:rsidR="00D73E5D" w:rsidRPr="00351F42">
        <w:rPr>
          <w:rFonts w:ascii="Times New Roman" w:eastAsia="Times New Roman" w:hAnsi="Times New Roman" w:cs="Times New Roman"/>
          <w:color w:val="000000"/>
          <w:sz w:val="24"/>
          <w:szCs w:val="24"/>
        </w:rPr>
        <w:t>capabilities of the CRO rather than</w:t>
      </w:r>
      <w:r w:rsidR="00D92510" w:rsidRPr="00351F42">
        <w:rPr>
          <w:rFonts w:ascii="Times New Roman" w:eastAsia="Times New Roman" w:hAnsi="Times New Roman" w:cs="Times New Roman"/>
          <w:color w:val="000000"/>
          <w:sz w:val="24"/>
          <w:szCs w:val="24"/>
        </w:rPr>
        <w:t xml:space="preserve"> assuming functions for itself.</w:t>
      </w:r>
    </w:p>
    <w:p w14:paraId="357B3684" w14:textId="77777777" w:rsidR="004E0DE7" w:rsidRPr="00351F42" w:rsidRDefault="004E0DE7" w:rsidP="00E6112E">
      <w:pPr>
        <w:pStyle w:val="ListParagraph"/>
        <w:spacing w:line="276" w:lineRule="auto"/>
        <w:rPr>
          <w:rFonts w:ascii="Times New Roman" w:eastAsia="Times New Roman" w:hAnsi="Times New Roman" w:cs="Times New Roman"/>
          <w:color w:val="000000"/>
          <w:sz w:val="24"/>
          <w:szCs w:val="24"/>
        </w:rPr>
      </w:pPr>
    </w:p>
    <w:p w14:paraId="6306A097" w14:textId="65EDE595" w:rsidR="00041309" w:rsidRPr="00351F42" w:rsidRDefault="001E38C6" w:rsidP="00E6112E">
      <w:pPr>
        <w:pStyle w:val="ListParagraph"/>
        <w:numPr>
          <w:ilvl w:val="0"/>
          <w:numId w:val="3"/>
        </w:num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The office continues </w:t>
      </w:r>
      <w:r w:rsidR="00593F02" w:rsidRPr="00351F42">
        <w:rPr>
          <w:rFonts w:ascii="Times New Roman" w:eastAsia="Times New Roman" w:hAnsi="Times New Roman" w:cs="Times New Roman"/>
          <w:color w:val="000000"/>
          <w:sz w:val="24"/>
          <w:szCs w:val="24"/>
        </w:rPr>
        <w:t>to show value as it</w:t>
      </w:r>
      <w:r w:rsidR="002B6BCD" w:rsidRPr="00351F42">
        <w:rPr>
          <w:rFonts w:ascii="Times New Roman" w:eastAsia="Times New Roman" w:hAnsi="Times New Roman" w:cs="Times New Roman"/>
          <w:color w:val="000000"/>
          <w:sz w:val="24"/>
          <w:szCs w:val="24"/>
        </w:rPr>
        <w:t xml:space="preserve"> </w:t>
      </w:r>
      <w:r w:rsidR="0065181E" w:rsidRPr="00351F42">
        <w:rPr>
          <w:rFonts w:ascii="Times New Roman" w:eastAsia="Times New Roman" w:hAnsi="Times New Roman" w:cs="Times New Roman"/>
          <w:color w:val="000000"/>
          <w:sz w:val="24"/>
          <w:szCs w:val="24"/>
        </w:rPr>
        <w:t>play</w:t>
      </w:r>
      <w:r w:rsidR="00593F02" w:rsidRPr="00351F42">
        <w:rPr>
          <w:rFonts w:ascii="Times New Roman" w:eastAsia="Times New Roman" w:hAnsi="Times New Roman" w:cs="Times New Roman"/>
          <w:color w:val="000000"/>
          <w:sz w:val="24"/>
          <w:szCs w:val="24"/>
        </w:rPr>
        <w:t>s</w:t>
      </w:r>
      <w:r w:rsidR="0065181E" w:rsidRPr="00351F42">
        <w:rPr>
          <w:rFonts w:ascii="Times New Roman" w:eastAsia="Times New Roman" w:hAnsi="Times New Roman" w:cs="Times New Roman"/>
          <w:color w:val="000000"/>
          <w:sz w:val="24"/>
          <w:szCs w:val="24"/>
        </w:rPr>
        <w:t xml:space="preserve"> its role. Other parts of </w:t>
      </w:r>
      <w:r w:rsidR="000707A7" w:rsidRPr="00351F42">
        <w:rPr>
          <w:rFonts w:ascii="Times New Roman" w:eastAsia="Times New Roman" w:hAnsi="Times New Roman" w:cs="Times New Roman"/>
          <w:color w:val="000000"/>
          <w:sz w:val="24"/>
          <w:szCs w:val="24"/>
        </w:rPr>
        <w:t>the Department of Agriculture have now expressed interest in adopting ERM for themselves.</w:t>
      </w:r>
      <w:r w:rsidR="008A252A" w:rsidRPr="00351F42">
        <w:rPr>
          <w:rFonts w:ascii="Times New Roman" w:eastAsia="Times New Roman" w:hAnsi="Times New Roman" w:cs="Times New Roman"/>
          <w:color w:val="000000"/>
          <w:sz w:val="24"/>
          <w:szCs w:val="24"/>
        </w:rPr>
        <w:t xml:space="preserve"> </w:t>
      </w:r>
      <w:r w:rsidR="003C65E2" w:rsidRPr="00351F42">
        <w:rPr>
          <w:rFonts w:ascii="Times New Roman" w:eastAsia="Times New Roman" w:hAnsi="Times New Roman" w:cs="Times New Roman"/>
          <w:color w:val="000000"/>
          <w:sz w:val="24"/>
          <w:szCs w:val="24"/>
        </w:rPr>
        <w:t xml:space="preserve"> </w:t>
      </w:r>
    </w:p>
    <w:p w14:paraId="41F893A0" w14:textId="77777777" w:rsidR="00041309" w:rsidRPr="00351F42" w:rsidRDefault="00041309" w:rsidP="00E6112E">
      <w:pPr>
        <w:spacing w:after="0" w:line="276" w:lineRule="auto"/>
        <w:rPr>
          <w:rFonts w:ascii="Times New Roman" w:eastAsia="Times New Roman" w:hAnsi="Times New Roman" w:cs="Times New Roman"/>
          <w:color w:val="000000"/>
          <w:sz w:val="24"/>
          <w:szCs w:val="24"/>
        </w:rPr>
      </w:pPr>
    </w:p>
    <w:p w14:paraId="3DA78865" w14:textId="6C39AB8F" w:rsidR="00CE282B" w:rsidRPr="00351F42" w:rsidRDefault="006B3BD2" w:rsidP="00E6112E">
      <w:p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P</w:t>
      </w:r>
      <w:r w:rsidR="00D9729B" w:rsidRPr="00351F42">
        <w:rPr>
          <w:rFonts w:ascii="Times New Roman" w:eastAsia="Times New Roman" w:hAnsi="Times New Roman" w:cs="Times New Roman"/>
          <w:color w:val="000000"/>
          <w:sz w:val="24"/>
          <w:szCs w:val="24"/>
        </w:rPr>
        <w:t>roponents of ERM, wherever located in the organization, often are able to build constituencies for ERM and bring people to the table to share information about major risks.</w:t>
      </w:r>
      <w:r w:rsidR="00940F37" w:rsidRPr="00351F42">
        <w:rPr>
          <w:rFonts w:ascii="Times New Roman" w:eastAsia="Times New Roman" w:hAnsi="Times New Roman" w:cs="Times New Roman"/>
          <w:color w:val="000000"/>
          <w:sz w:val="24"/>
          <w:szCs w:val="24"/>
        </w:rPr>
        <w:t xml:space="preserve"> </w:t>
      </w:r>
      <w:r w:rsidR="00DA69AC" w:rsidRPr="00351F42">
        <w:rPr>
          <w:rFonts w:ascii="Times New Roman" w:eastAsia="Times New Roman" w:hAnsi="Times New Roman" w:cs="Times New Roman"/>
          <w:color w:val="000000"/>
          <w:sz w:val="24"/>
          <w:szCs w:val="24"/>
        </w:rPr>
        <w:t xml:space="preserve">Some agencies build risk-awareness into the </w:t>
      </w:r>
      <w:r w:rsidR="00F5207F" w:rsidRPr="00351F42">
        <w:rPr>
          <w:rFonts w:ascii="Times New Roman" w:eastAsia="Times New Roman" w:hAnsi="Times New Roman" w:cs="Times New Roman"/>
          <w:color w:val="000000"/>
          <w:sz w:val="24"/>
          <w:szCs w:val="24"/>
        </w:rPr>
        <w:t xml:space="preserve">performance goals of </w:t>
      </w:r>
      <w:r w:rsidR="00940F37" w:rsidRPr="00351F42">
        <w:rPr>
          <w:rFonts w:ascii="Times New Roman" w:eastAsia="Times New Roman" w:hAnsi="Times New Roman" w:cs="Times New Roman"/>
          <w:color w:val="000000"/>
          <w:sz w:val="24"/>
          <w:szCs w:val="24"/>
        </w:rPr>
        <w:t xml:space="preserve">their </w:t>
      </w:r>
      <w:r w:rsidR="00F5207F" w:rsidRPr="00351F42">
        <w:rPr>
          <w:rFonts w:ascii="Times New Roman" w:eastAsia="Times New Roman" w:hAnsi="Times New Roman" w:cs="Times New Roman"/>
          <w:color w:val="000000"/>
          <w:sz w:val="24"/>
          <w:szCs w:val="24"/>
        </w:rPr>
        <w:t xml:space="preserve">senior executives. </w:t>
      </w:r>
      <w:r w:rsidR="001C6560" w:rsidRPr="00351F42">
        <w:rPr>
          <w:rFonts w:ascii="Times New Roman" w:eastAsia="Times New Roman" w:hAnsi="Times New Roman" w:cs="Times New Roman"/>
          <w:color w:val="000000"/>
          <w:sz w:val="24"/>
          <w:szCs w:val="24"/>
        </w:rPr>
        <w:t xml:space="preserve">At </w:t>
      </w:r>
      <w:r w:rsidRPr="00351F42">
        <w:rPr>
          <w:rFonts w:ascii="Times New Roman" w:eastAsia="Times New Roman" w:hAnsi="Times New Roman" w:cs="Times New Roman"/>
          <w:color w:val="000000"/>
          <w:sz w:val="24"/>
          <w:szCs w:val="24"/>
        </w:rPr>
        <w:t xml:space="preserve">one </w:t>
      </w:r>
      <w:r w:rsidR="001C6560" w:rsidRPr="00351F42">
        <w:rPr>
          <w:rFonts w:ascii="Times New Roman" w:eastAsia="Times New Roman" w:hAnsi="Times New Roman" w:cs="Times New Roman"/>
          <w:color w:val="000000"/>
          <w:sz w:val="24"/>
          <w:szCs w:val="24"/>
        </w:rPr>
        <w:t>agency, the Chief Financial Officer</w:t>
      </w:r>
      <w:r w:rsidR="00576D78" w:rsidRPr="00351F42">
        <w:rPr>
          <w:rFonts w:ascii="Times New Roman" w:eastAsia="Times New Roman" w:hAnsi="Times New Roman" w:cs="Times New Roman"/>
          <w:color w:val="000000"/>
          <w:sz w:val="24"/>
          <w:szCs w:val="24"/>
        </w:rPr>
        <w:t xml:space="preserve"> has set three </w:t>
      </w:r>
      <w:r w:rsidR="001932AB" w:rsidRPr="00351F42">
        <w:rPr>
          <w:rFonts w:ascii="Times New Roman" w:eastAsia="Times New Roman" w:hAnsi="Times New Roman" w:cs="Times New Roman"/>
          <w:color w:val="000000"/>
          <w:sz w:val="24"/>
          <w:szCs w:val="24"/>
        </w:rPr>
        <w:t xml:space="preserve">categories of funding for the next fiscal year: (1) </w:t>
      </w:r>
      <w:r w:rsidR="006E76C4" w:rsidRPr="00351F42">
        <w:rPr>
          <w:rFonts w:ascii="Times New Roman" w:eastAsia="Times New Roman" w:hAnsi="Times New Roman" w:cs="Times New Roman"/>
          <w:color w:val="000000"/>
          <w:sz w:val="24"/>
          <w:szCs w:val="24"/>
        </w:rPr>
        <w:t xml:space="preserve">core mission functions, (2) </w:t>
      </w:r>
      <w:r w:rsidR="00D4346C" w:rsidRPr="00351F42">
        <w:rPr>
          <w:rFonts w:ascii="Times New Roman" w:eastAsia="Times New Roman" w:hAnsi="Times New Roman" w:cs="Times New Roman"/>
          <w:color w:val="000000"/>
          <w:sz w:val="24"/>
          <w:szCs w:val="24"/>
        </w:rPr>
        <w:t xml:space="preserve">new mission functions, and (3) </w:t>
      </w:r>
      <w:r w:rsidR="00C72493" w:rsidRPr="00351F42">
        <w:rPr>
          <w:rFonts w:ascii="Times New Roman" w:eastAsia="Times New Roman" w:hAnsi="Times New Roman" w:cs="Times New Roman"/>
          <w:color w:val="000000"/>
          <w:sz w:val="24"/>
          <w:szCs w:val="24"/>
        </w:rPr>
        <w:t>to address major risk</w:t>
      </w:r>
      <w:r w:rsidR="00157100" w:rsidRPr="00351F42">
        <w:rPr>
          <w:rFonts w:ascii="Times New Roman" w:eastAsia="Times New Roman" w:hAnsi="Times New Roman" w:cs="Times New Roman"/>
          <w:color w:val="000000"/>
          <w:sz w:val="24"/>
          <w:szCs w:val="24"/>
        </w:rPr>
        <w:t>s</w:t>
      </w:r>
      <w:r w:rsidR="00C72493" w:rsidRPr="00351F42">
        <w:rPr>
          <w:rFonts w:ascii="Times New Roman" w:eastAsia="Times New Roman" w:hAnsi="Times New Roman" w:cs="Times New Roman"/>
          <w:color w:val="000000"/>
          <w:sz w:val="24"/>
          <w:szCs w:val="24"/>
        </w:rPr>
        <w:t xml:space="preserve">. </w:t>
      </w:r>
      <w:r w:rsidR="00F761F5" w:rsidRPr="00351F42">
        <w:rPr>
          <w:rFonts w:ascii="Times New Roman" w:eastAsia="Times New Roman" w:hAnsi="Times New Roman" w:cs="Times New Roman"/>
          <w:color w:val="000000"/>
          <w:sz w:val="24"/>
          <w:szCs w:val="24"/>
        </w:rPr>
        <w:t>This approach echo</w:t>
      </w:r>
      <w:r w:rsidR="00FD2577" w:rsidRPr="00351F42">
        <w:rPr>
          <w:rFonts w:ascii="Times New Roman" w:eastAsia="Times New Roman" w:hAnsi="Times New Roman" w:cs="Times New Roman"/>
          <w:color w:val="000000"/>
          <w:sz w:val="24"/>
          <w:szCs w:val="24"/>
        </w:rPr>
        <w:t>e</w:t>
      </w:r>
      <w:r w:rsidR="00F761F5" w:rsidRPr="00351F42">
        <w:rPr>
          <w:rFonts w:ascii="Times New Roman" w:eastAsia="Times New Roman" w:hAnsi="Times New Roman" w:cs="Times New Roman"/>
          <w:color w:val="000000"/>
          <w:sz w:val="24"/>
          <w:szCs w:val="24"/>
        </w:rPr>
        <w:t>s</w:t>
      </w:r>
      <w:r w:rsidR="00FD2577" w:rsidRPr="00351F42">
        <w:rPr>
          <w:rFonts w:ascii="Times New Roman" w:eastAsia="Times New Roman" w:hAnsi="Times New Roman" w:cs="Times New Roman"/>
          <w:color w:val="000000"/>
          <w:sz w:val="24"/>
          <w:szCs w:val="24"/>
        </w:rPr>
        <w:t xml:space="preserve"> approaches of other CFOs </w:t>
      </w:r>
      <w:r w:rsidR="00E77F73" w:rsidRPr="00351F42">
        <w:rPr>
          <w:rFonts w:ascii="Times New Roman" w:eastAsia="Times New Roman" w:hAnsi="Times New Roman" w:cs="Times New Roman"/>
          <w:color w:val="000000"/>
          <w:sz w:val="24"/>
          <w:szCs w:val="24"/>
        </w:rPr>
        <w:t xml:space="preserve">who have </w:t>
      </w:r>
      <w:r w:rsidR="00C55C7F" w:rsidRPr="00351F42">
        <w:rPr>
          <w:rFonts w:ascii="Times New Roman" w:eastAsia="Times New Roman" w:hAnsi="Times New Roman" w:cs="Times New Roman"/>
          <w:color w:val="000000"/>
          <w:sz w:val="24"/>
          <w:szCs w:val="24"/>
        </w:rPr>
        <w:t xml:space="preserve">encouraged </w:t>
      </w:r>
      <w:r w:rsidR="00E77F73" w:rsidRPr="00351F42">
        <w:rPr>
          <w:rFonts w:ascii="Times New Roman" w:eastAsia="Times New Roman" w:hAnsi="Times New Roman" w:cs="Times New Roman"/>
          <w:color w:val="000000"/>
          <w:sz w:val="24"/>
          <w:szCs w:val="24"/>
        </w:rPr>
        <w:t>reluctant unit heads to</w:t>
      </w:r>
      <w:r w:rsidR="00C55C7F" w:rsidRPr="00351F42">
        <w:rPr>
          <w:rFonts w:ascii="Times New Roman" w:eastAsia="Times New Roman" w:hAnsi="Times New Roman" w:cs="Times New Roman"/>
          <w:color w:val="000000"/>
          <w:sz w:val="24"/>
          <w:szCs w:val="24"/>
        </w:rPr>
        <w:t xml:space="preserve"> share their information about risks as a way to obtain needed resources.</w:t>
      </w:r>
      <w:r w:rsidR="00E77F73" w:rsidRPr="00351F42">
        <w:rPr>
          <w:rFonts w:ascii="Times New Roman" w:eastAsia="Times New Roman" w:hAnsi="Times New Roman" w:cs="Times New Roman"/>
          <w:color w:val="000000"/>
          <w:sz w:val="24"/>
          <w:szCs w:val="24"/>
        </w:rPr>
        <w:t xml:space="preserve"> </w:t>
      </w:r>
    </w:p>
    <w:p w14:paraId="296980D1" w14:textId="77777777" w:rsidR="00CE282B" w:rsidRPr="00351F42" w:rsidRDefault="00CE282B" w:rsidP="00E6112E">
      <w:pPr>
        <w:spacing w:after="0" w:line="276" w:lineRule="auto"/>
        <w:rPr>
          <w:rFonts w:ascii="Times New Roman" w:eastAsia="Times New Roman" w:hAnsi="Times New Roman" w:cs="Times New Roman"/>
          <w:color w:val="000000"/>
          <w:sz w:val="24"/>
          <w:szCs w:val="24"/>
        </w:rPr>
      </w:pPr>
    </w:p>
    <w:p w14:paraId="4BA0A30A" w14:textId="33C90D78" w:rsidR="001A2392" w:rsidRPr="00351F42" w:rsidRDefault="001A2392" w:rsidP="00E6112E">
      <w:p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Kenneth Fletcher, TSA’s first Chief Risk Officer, notes that a process of culture change management was needed to help </w:t>
      </w:r>
      <w:r w:rsidR="00206F64" w:rsidRPr="00351F42">
        <w:rPr>
          <w:rFonts w:ascii="Times New Roman" w:eastAsia="Times New Roman" w:hAnsi="Times New Roman" w:cs="Times New Roman"/>
          <w:color w:val="000000"/>
          <w:sz w:val="24"/>
          <w:szCs w:val="24"/>
        </w:rPr>
        <w:t>TSA</w:t>
      </w:r>
      <w:r w:rsidRPr="00351F42">
        <w:rPr>
          <w:rFonts w:ascii="Times New Roman" w:eastAsia="Times New Roman" w:hAnsi="Times New Roman" w:cs="Times New Roman"/>
          <w:color w:val="000000"/>
          <w:sz w:val="24"/>
          <w:szCs w:val="24"/>
        </w:rPr>
        <w:t xml:space="preserve"> to develop both PreCheck and the more comprehensive ERM program. As Fletcher (2019, p. 19) has recounted, the process of cultural change was multifaceted:</w:t>
      </w:r>
    </w:p>
    <w:p w14:paraId="6C9B8980" w14:textId="77777777" w:rsidR="001A2392" w:rsidRPr="00351F42" w:rsidRDefault="001A2392" w:rsidP="00E6112E">
      <w:pPr>
        <w:spacing w:after="0" w:line="276" w:lineRule="auto"/>
        <w:rPr>
          <w:rFonts w:ascii="Times New Roman" w:eastAsia="Times New Roman" w:hAnsi="Times New Roman" w:cs="Times New Roman"/>
          <w:color w:val="000000"/>
          <w:sz w:val="24"/>
          <w:szCs w:val="24"/>
        </w:rPr>
      </w:pPr>
    </w:p>
    <w:p w14:paraId="25F6EFA8" w14:textId="77DAFC58" w:rsidR="001A2392" w:rsidRPr="00351F42" w:rsidRDefault="001A2392" w:rsidP="00E6112E">
      <w:pPr>
        <w:pStyle w:val="ListParagraph"/>
        <w:numPr>
          <w:ilvl w:val="0"/>
          <w:numId w:val="5"/>
        </w:num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“Leveraging existing passenger information known by the </w:t>
      </w:r>
      <w:r w:rsidR="00445394" w:rsidRPr="00351F42">
        <w:rPr>
          <w:rFonts w:ascii="Times New Roman" w:eastAsia="Times New Roman" w:hAnsi="Times New Roman" w:cs="Times New Roman"/>
          <w:color w:val="000000"/>
          <w:sz w:val="24"/>
          <w:szCs w:val="24"/>
        </w:rPr>
        <w:t>US</w:t>
      </w:r>
      <w:r w:rsidRPr="00351F42">
        <w:rPr>
          <w:rFonts w:ascii="Times New Roman" w:eastAsia="Times New Roman" w:hAnsi="Times New Roman" w:cs="Times New Roman"/>
          <w:color w:val="000000"/>
          <w:sz w:val="24"/>
          <w:szCs w:val="24"/>
        </w:rPr>
        <w:t xml:space="preserve"> Government and the airlines;</w:t>
      </w:r>
    </w:p>
    <w:p w14:paraId="0D54D920" w14:textId="77777777" w:rsidR="001A2392" w:rsidRPr="00351F42" w:rsidRDefault="001A2392" w:rsidP="00E6112E">
      <w:pPr>
        <w:pStyle w:val="ListParagraph"/>
        <w:numPr>
          <w:ilvl w:val="0"/>
          <w:numId w:val="5"/>
        </w:num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Broad-based internal engagement during development;</w:t>
      </w:r>
    </w:p>
    <w:p w14:paraId="0B1A52FB" w14:textId="77777777" w:rsidR="001A2392" w:rsidRPr="00351F42" w:rsidRDefault="001A2392" w:rsidP="00E6112E">
      <w:pPr>
        <w:pStyle w:val="ListParagraph"/>
        <w:numPr>
          <w:ilvl w:val="0"/>
          <w:numId w:val="5"/>
        </w:num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Extensive engagement with airlines and airports;</w:t>
      </w:r>
    </w:p>
    <w:p w14:paraId="0BEE1D0F" w14:textId="77777777" w:rsidR="001A2392" w:rsidRPr="00351F42" w:rsidRDefault="001A2392" w:rsidP="00E6112E">
      <w:pPr>
        <w:pStyle w:val="ListParagraph"/>
        <w:numPr>
          <w:ilvl w:val="0"/>
          <w:numId w:val="5"/>
        </w:num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Frequent status briefings with Department of Homeland Security leadership, the National Security Council, and congressional oversight committee staff;</w:t>
      </w:r>
    </w:p>
    <w:p w14:paraId="48DD92ED" w14:textId="77777777" w:rsidR="001A2392" w:rsidRPr="00351F42" w:rsidRDefault="001A2392" w:rsidP="00E6112E">
      <w:pPr>
        <w:pStyle w:val="ListParagraph"/>
        <w:numPr>
          <w:ilvl w:val="0"/>
          <w:numId w:val="5"/>
        </w:num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Regular communications with the entire TSA workforce celebrating wins and improving status;</w:t>
      </w:r>
    </w:p>
    <w:p w14:paraId="775A7D10" w14:textId="77777777" w:rsidR="001A2392" w:rsidRPr="00351F42" w:rsidRDefault="001A2392" w:rsidP="00E6112E">
      <w:pPr>
        <w:pStyle w:val="ListParagraph"/>
        <w:numPr>
          <w:ilvl w:val="0"/>
          <w:numId w:val="5"/>
        </w:num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Field visits and townhall sessions by the Administrator, Deputy Administrator and Agency executive leadership;</w:t>
      </w:r>
    </w:p>
    <w:p w14:paraId="657CCF63" w14:textId="77777777" w:rsidR="001A2392" w:rsidRPr="00351F42" w:rsidRDefault="001A2392" w:rsidP="00E6112E">
      <w:pPr>
        <w:pStyle w:val="ListParagraph"/>
        <w:numPr>
          <w:ilvl w:val="0"/>
          <w:numId w:val="5"/>
        </w:num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Creating and sustaining a sense of urgency and purposefulness with aggressive performance goals;</w:t>
      </w:r>
    </w:p>
    <w:p w14:paraId="002CFD7C" w14:textId="77777777" w:rsidR="001A2392" w:rsidRPr="00351F42" w:rsidRDefault="001A2392" w:rsidP="00E6112E">
      <w:pPr>
        <w:pStyle w:val="ListParagraph"/>
        <w:numPr>
          <w:ilvl w:val="0"/>
          <w:numId w:val="5"/>
        </w:num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Risk-Based Security performance goal added to all agency executive performance plans; and</w:t>
      </w:r>
    </w:p>
    <w:p w14:paraId="59051C77" w14:textId="77777777" w:rsidR="001A2392" w:rsidRPr="00351F42" w:rsidRDefault="001A2392" w:rsidP="00E6112E">
      <w:pPr>
        <w:pStyle w:val="ListParagraph"/>
        <w:numPr>
          <w:ilvl w:val="0"/>
          <w:numId w:val="5"/>
        </w:num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External engagement and validation with academia and the intelligence community”</w:t>
      </w:r>
    </w:p>
    <w:p w14:paraId="3421F7B2" w14:textId="77777777" w:rsidR="001A2392" w:rsidRPr="00351F42" w:rsidRDefault="001A2392" w:rsidP="00E6112E">
      <w:pPr>
        <w:spacing w:after="0" w:line="276" w:lineRule="auto"/>
        <w:rPr>
          <w:rFonts w:ascii="Times New Roman" w:eastAsia="Times New Roman" w:hAnsi="Times New Roman" w:cs="Times New Roman"/>
          <w:color w:val="000000"/>
          <w:sz w:val="24"/>
          <w:szCs w:val="24"/>
        </w:rPr>
      </w:pPr>
    </w:p>
    <w:p w14:paraId="3E15BB19" w14:textId="7D664764" w:rsidR="009F6696" w:rsidRPr="00351F42" w:rsidRDefault="00A603C7" w:rsidP="00E6112E">
      <w:p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Chief Risk Officers </w:t>
      </w:r>
      <w:r w:rsidR="006B3BD2" w:rsidRPr="00351F42">
        <w:rPr>
          <w:rFonts w:ascii="Times New Roman" w:eastAsia="Times New Roman" w:hAnsi="Times New Roman" w:cs="Times New Roman"/>
          <w:color w:val="000000"/>
          <w:sz w:val="24"/>
          <w:szCs w:val="24"/>
        </w:rPr>
        <w:t xml:space="preserve">understand the need </w:t>
      </w:r>
      <w:r w:rsidRPr="00351F42">
        <w:rPr>
          <w:rFonts w:ascii="Times New Roman" w:eastAsia="Times New Roman" w:hAnsi="Times New Roman" w:cs="Times New Roman"/>
          <w:color w:val="000000"/>
          <w:sz w:val="24"/>
          <w:szCs w:val="24"/>
        </w:rPr>
        <w:t xml:space="preserve">to turn ERM from </w:t>
      </w:r>
      <w:r w:rsidR="00CF067F" w:rsidRPr="00351F42">
        <w:rPr>
          <w:rFonts w:ascii="Times New Roman" w:eastAsia="Times New Roman" w:hAnsi="Times New Roman" w:cs="Times New Roman"/>
          <w:color w:val="000000"/>
          <w:sz w:val="24"/>
          <w:szCs w:val="24"/>
        </w:rPr>
        <w:t xml:space="preserve">a concept </w:t>
      </w:r>
      <w:r w:rsidR="00D57099" w:rsidRPr="00351F42">
        <w:rPr>
          <w:rFonts w:ascii="Times New Roman" w:eastAsia="Times New Roman" w:hAnsi="Times New Roman" w:cs="Times New Roman"/>
          <w:color w:val="000000"/>
          <w:sz w:val="24"/>
          <w:szCs w:val="24"/>
        </w:rPr>
        <w:t>in</w:t>
      </w:r>
      <w:r w:rsidR="00CF067F" w:rsidRPr="00351F42">
        <w:rPr>
          <w:rFonts w:ascii="Times New Roman" w:eastAsia="Times New Roman" w:hAnsi="Times New Roman" w:cs="Times New Roman"/>
          <w:color w:val="000000"/>
          <w:sz w:val="24"/>
          <w:szCs w:val="24"/>
        </w:rPr>
        <w:t>to a</w:t>
      </w:r>
      <w:r w:rsidR="003709B9" w:rsidRPr="00351F42">
        <w:rPr>
          <w:rFonts w:ascii="Times New Roman" w:eastAsia="Times New Roman" w:hAnsi="Times New Roman" w:cs="Times New Roman"/>
          <w:color w:val="000000"/>
          <w:sz w:val="24"/>
          <w:szCs w:val="24"/>
        </w:rPr>
        <w:t>n effective practice</w:t>
      </w:r>
      <w:r w:rsidR="00603389" w:rsidRPr="00351F42">
        <w:rPr>
          <w:rFonts w:ascii="Times New Roman" w:eastAsia="Times New Roman" w:hAnsi="Times New Roman" w:cs="Times New Roman"/>
          <w:color w:val="000000"/>
          <w:sz w:val="24"/>
          <w:szCs w:val="24"/>
        </w:rPr>
        <w:t xml:space="preserve"> that adds value</w:t>
      </w:r>
      <w:r w:rsidR="003709B9" w:rsidRPr="00351F42">
        <w:rPr>
          <w:rFonts w:ascii="Times New Roman" w:eastAsia="Times New Roman" w:hAnsi="Times New Roman" w:cs="Times New Roman"/>
          <w:color w:val="000000"/>
          <w:sz w:val="24"/>
          <w:szCs w:val="24"/>
        </w:rPr>
        <w:t xml:space="preserve">. </w:t>
      </w:r>
      <w:r w:rsidR="00A6304D" w:rsidRPr="00351F42">
        <w:rPr>
          <w:rFonts w:ascii="Times New Roman" w:eastAsia="Times New Roman" w:hAnsi="Times New Roman" w:cs="Times New Roman"/>
          <w:color w:val="000000"/>
          <w:sz w:val="24"/>
          <w:szCs w:val="24"/>
        </w:rPr>
        <w:t xml:space="preserve">They must </w:t>
      </w:r>
      <w:r w:rsidR="002D15DA" w:rsidRPr="00351F42">
        <w:rPr>
          <w:rFonts w:ascii="Times New Roman" w:eastAsia="Times New Roman" w:hAnsi="Times New Roman" w:cs="Times New Roman"/>
          <w:color w:val="000000"/>
          <w:sz w:val="24"/>
          <w:szCs w:val="24"/>
        </w:rPr>
        <w:t xml:space="preserve">be </w:t>
      </w:r>
      <w:r w:rsidR="00171667" w:rsidRPr="00351F42">
        <w:rPr>
          <w:rFonts w:ascii="Times New Roman" w:eastAsia="Times New Roman" w:hAnsi="Times New Roman" w:cs="Times New Roman"/>
          <w:color w:val="000000"/>
          <w:sz w:val="24"/>
          <w:szCs w:val="24"/>
        </w:rPr>
        <w:t xml:space="preserve">interpersonally </w:t>
      </w:r>
      <w:r w:rsidR="009E7641" w:rsidRPr="00351F42">
        <w:rPr>
          <w:rFonts w:ascii="Times New Roman" w:eastAsia="Times New Roman" w:hAnsi="Times New Roman" w:cs="Times New Roman"/>
          <w:color w:val="000000"/>
          <w:sz w:val="24"/>
          <w:szCs w:val="24"/>
        </w:rPr>
        <w:t xml:space="preserve">sensitive </w:t>
      </w:r>
      <w:r w:rsidR="007311EF" w:rsidRPr="00351F42">
        <w:rPr>
          <w:rFonts w:ascii="Times New Roman" w:eastAsia="Times New Roman" w:hAnsi="Times New Roman" w:cs="Times New Roman"/>
          <w:color w:val="000000"/>
          <w:sz w:val="24"/>
          <w:szCs w:val="24"/>
        </w:rPr>
        <w:t xml:space="preserve">and </w:t>
      </w:r>
      <w:r w:rsidR="009E7641" w:rsidRPr="00351F42">
        <w:rPr>
          <w:rFonts w:ascii="Times New Roman" w:eastAsia="Times New Roman" w:hAnsi="Times New Roman" w:cs="Times New Roman"/>
          <w:color w:val="000000"/>
          <w:sz w:val="24"/>
          <w:szCs w:val="24"/>
        </w:rPr>
        <w:t xml:space="preserve">impose </w:t>
      </w:r>
      <w:r w:rsidR="007311EF" w:rsidRPr="00351F42">
        <w:rPr>
          <w:rFonts w:ascii="Times New Roman" w:eastAsia="Times New Roman" w:hAnsi="Times New Roman" w:cs="Times New Roman"/>
          <w:color w:val="000000"/>
          <w:sz w:val="24"/>
          <w:szCs w:val="24"/>
        </w:rPr>
        <w:t xml:space="preserve">only </w:t>
      </w:r>
      <w:r w:rsidR="009E7641" w:rsidRPr="00351F42">
        <w:rPr>
          <w:rFonts w:ascii="Times New Roman" w:eastAsia="Times New Roman" w:hAnsi="Times New Roman" w:cs="Times New Roman"/>
          <w:color w:val="000000"/>
          <w:sz w:val="24"/>
          <w:szCs w:val="24"/>
        </w:rPr>
        <w:t>minimal burdens on busy se</w:t>
      </w:r>
      <w:r w:rsidR="00F37984" w:rsidRPr="00351F42">
        <w:rPr>
          <w:rFonts w:ascii="Times New Roman" w:eastAsia="Times New Roman" w:hAnsi="Times New Roman" w:cs="Times New Roman"/>
          <w:color w:val="000000"/>
          <w:sz w:val="24"/>
          <w:szCs w:val="24"/>
        </w:rPr>
        <w:t>n</w:t>
      </w:r>
      <w:r w:rsidR="009E7641" w:rsidRPr="00351F42">
        <w:rPr>
          <w:rFonts w:ascii="Times New Roman" w:eastAsia="Times New Roman" w:hAnsi="Times New Roman" w:cs="Times New Roman"/>
          <w:color w:val="000000"/>
          <w:sz w:val="24"/>
          <w:szCs w:val="24"/>
        </w:rPr>
        <w:t>ior executives</w:t>
      </w:r>
      <w:r w:rsidR="007311EF" w:rsidRPr="00351F42">
        <w:rPr>
          <w:rFonts w:ascii="Times New Roman" w:eastAsia="Times New Roman" w:hAnsi="Times New Roman" w:cs="Times New Roman"/>
          <w:color w:val="000000"/>
          <w:sz w:val="24"/>
          <w:szCs w:val="24"/>
        </w:rPr>
        <w:t xml:space="preserve">. </w:t>
      </w:r>
      <w:r w:rsidR="00D57099" w:rsidRPr="00351F42">
        <w:rPr>
          <w:rFonts w:ascii="Times New Roman" w:eastAsia="Times New Roman" w:hAnsi="Times New Roman" w:cs="Times New Roman"/>
          <w:color w:val="000000"/>
          <w:sz w:val="24"/>
          <w:szCs w:val="24"/>
        </w:rPr>
        <w:t>A</w:t>
      </w:r>
      <w:r w:rsidR="007311EF" w:rsidRPr="00351F42">
        <w:rPr>
          <w:rFonts w:ascii="Times New Roman" w:eastAsia="Times New Roman" w:hAnsi="Times New Roman" w:cs="Times New Roman"/>
          <w:color w:val="000000"/>
          <w:sz w:val="24"/>
          <w:szCs w:val="24"/>
        </w:rPr>
        <w:t xml:space="preserve"> successful CRO </w:t>
      </w:r>
      <w:r w:rsidR="00E33B1A" w:rsidRPr="00351F42">
        <w:rPr>
          <w:rFonts w:ascii="Times New Roman" w:eastAsia="Times New Roman" w:hAnsi="Times New Roman" w:cs="Times New Roman"/>
          <w:color w:val="000000"/>
          <w:sz w:val="24"/>
          <w:szCs w:val="24"/>
        </w:rPr>
        <w:t xml:space="preserve">can </w:t>
      </w:r>
      <w:r w:rsidR="00F37984" w:rsidRPr="00351F42">
        <w:rPr>
          <w:rFonts w:ascii="Times New Roman" w:eastAsia="Times New Roman" w:hAnsi="Times New Roman" w:cs="Times New Roman"/>
          <w:color w:val="000000"/>
          <w:sz w:val="24"/>
          <w:szCs w:val="24"/>
        </w:rPr>
        <w:t xml:space="preserve">show value to </w:t>
      </w:r>
      <w:r w:rsidR="00B51F92" w:rsidRPr="00351F42">
        <w:rPr>
          <w:rFonts w:ascii="Times New Roman" w:eastAsia="Times New Roman" w:hAnsi="Times New Roman" w:cs="Times New Roman"/>
          <w:color w:val="000000"/>
          <w:sz w:val="24"/>
          <w:szCs w:val="24"/>
        </w:rPr>
        <w:t>those executives through “quick wins”</w:t>
      </w:r>
      <w:r w:rsidR="00364E52" w:rsidRPr="00351F42">
        <w:rPr>
          <w:rFonts w:ascii="Times New Roman" w:eastAsia="Times New Roman" w:hAnsi="Times New Roman" w:cs="Times New Roman"/>
          <w:color w:val="000000"/>
          <w:sz w:val="24"/>
          <w:szCs w:val="24"/>
        </w:rPr>
        <w:t xml:space="preserve"> that </w:t>
      </w:r>
      <w:r w:rsidR="00476851" w:rsidRPr="00351F42">
        <w:rPr>
          <w:rFonts w:ascii="Times New Roman" w:eastAsia="Times New Roman" w:hAnsi="Times New Roman" w:cs="Times New Roman"/>
          <w:color w:val="000000"/>
          <w:sz w:val="24"/>
          <w:szCs w:val="24"/>
        </w:rPr>
        <w:t>re</w:t>
      </w:r>
      <w:r w:rsidR="00364E52" w:rsidRPr="00351F42">
        <w:rPr>
          <w:rFonts w:ascii="Times New Roman" w:eastAsia="Times New Roman" w:hAnsi="Times New Roman" w:cs="Times New Roman"/>
          <w:color w:val="000000"/>
          <w:sz w:val="24"/>
          <w:szCs w:val="24"/>
        </w:rPr>
        <w:t>solve major</w:t>
      </w:r>
      <w:r w:rsidR="00476851" w:rsidRPr="00351F42">
        <w:rPr>
          <w:rFonts w:ascii="Times New Roman" w:eastAsia="Times New Roman" w:hAnsi="Times New Roman" w:cs="Times New Roman"/>
          <w:color w:val="000000"/>
          <w:sz w:val="24"/>
          <w:szCs w:val="24"/>
        </w:rPr>
        <w:t xml:space="preserve"> annoyances </w:t>
      </w:r>
      <w:r w:rsidR="00C940A1" w:rsidRPr="00351F42">
        <w:rPr>
          <w:rFonts w:ascii="Times New Roman" w:eastAsia="Times New Roman" w:hAnsi="Times New Roman" w:cs="Times New Roman"/>
          <w:color w:val="000000"/>
          <w:sz w:val="24"/>
          <w:szCs w:val="24"/>
        </w:rPr>
        <w:t xml:space="preserve">that might not involve </w:t>
      </w:r>
      <w:r w:rsidR="00CC2579" w:rsidRPr="00351F42">
        <w:rPr>
          <w:rFonts w:ascii="Times New Roman" w:eastAsia="Times New Roman" w:hAnsi="Times New Roman" w:cs="Times New Roman"/>
          <w:color w:val="000000"/>
          <w:sz w:val="24"/>
          <w:szCs w:val="24"/>
        </w:rPr>
        <w:t xml:space="preserve">major risks but that can show </w:t>
      </w:r>
      <w:r w:rsidR="009C527E" w:rsidRPr="00351F42">
        <w:rPr>
          <w:rFonts w:ascii="Times New Roman" w:eastAsia="Times New Roman" w:hAnsi="Times New Roman" w:cs="Times New Roman"/>
          <w:color w:val="000000"/>
          <w:sz w:val="24"/>
          <w:szCs w:val="24"/>
        </w:rPr>
        <w:t xml:space="preserve">key </w:t>
      </w:r>
      <w:r w:rsidR="009C527E" w:rsidRPr="00351F42">
        <w:rPr>
          <w:rFonts w:ascii="Times New Roman" w:eastAsia="Times New Roman" w:hAnsi="Times New Roman" w:cs="Times New Roman"/>
          <w:color w:val="000000"/>
          <w:sz w:val="24"/>
          <w:szCs w:val="24"/>
        </w:rPr>
        <w:lastRenderedPageBreak/>
        <w:t xml:space="preserve">leaders </w:t>
      </w:r>
      <w:r w:rsidR="00CC2579" w:rsidRPr="00351F42">
        <w:rPr>
          <w:rFonts w:ascii="Times New Roman" w:eastAsia="Times New Roman" w:hAnsi="Times New Roman" w:cs="Times New Roman"/>
          <w:color w:val="000000"/>
          <w:sz w:val="24"/>
          <w:szCs w:val="24"/>
        </w:rPr>
        <w:t xml:space="preserve">the value of the ERM function and its enterprise-wide knowledge of the agency and its processes. </w:t>
      </w:r>
      <w:r w:rsidR="00FB2BDA" w:rsidRPr="00351F42">
        <w:rPr>
          <w:rFonts w:ascii="Times New Roman" w:eastAsia="Times New Roman" w:hAnsi="Times New Roman" w:cs="Times New Roman"/>
          <w:color w:val="000000"/>
          <w:sz w:val="24"/>
          <w:szCs w:val="24"/>
        </w:rPr>
        <w:t xml:space="preserve">There is a range of possible “quick win” deliverables the CRO can provide. At one agency, it was discovered that managers were submitting large volumes of reports no one was using or even reading. Investigation revealed that these high-priority “Commissioner’s Reports” had accreted over time, as each new agency head requested reports on different topics. By surveying top managers, the CRO could show that </w:t>
      </w:r>
      <w:r w:rsidR="003661E3" w:rsidRPr="00351F42">
        <w:rPr>
          <w:rFonts w:ascii="Times New Roman" w:eastAsia="Times New Roman" w:hAnsi="Times New Roman" w:cs="Times New Roman"/>
          <w:color w:val="000000"/>
          <w:sz w:val="24"/>
          <w:szCs w:val="24"/>
        </w:rPr>
        <w:t xml:space="preserve">a large number </w:t>
      </w:r>
      <w:r w:rsidR="00FB2BDA" w:rsidRPr="00351F42">
        <w:rPr>
          <w:rFonts w:ascii="Times New Roman" w:eastAsia="Times New Roman" w:hAnsi="Times New Roman" w:cs="Times New Roman"/>
          <w:color w:val="000000"/>
          <w:sz w:val="24"/>
          <w:szCs w:val="24"/>
        </w:rPr>
        <w:t xml:space="preserve">of these reports could be eliminated, thereby reducing burdens on management and making it more likely that information in the remaining reports </w:t>
      </w:r>
      <w:r w:rsidR="009268F7" w:rsidRPr="00351F42">
        <w:rPr>
          <w:rFonts w:ascii="Times New Roman" w:eastAsia="Times New Roman" w:hAnsi="Times New Roman" w:cs="Times New Roman"/>
          <w:color w:val="000000"/>
          <w:sz w:val="24"/>
          <w:szCs w:val="24"/>
        </w:rPr>
        <w:t xml:space="preserve">will </w:t>
      </w:r>
      <w:r w:rsidR="00FB2BDA" w:rsidRPr="00351F42">
        <w:rPr>
          <w:rFonts w:ascii="Times New Roman" w:eastAsia="Times New Roman" w:hAnsi="Times New Roman" w:cs="Times New Roman"/>
          <w:color w:val="000000"/>
          <w:sz w:val="24"/>
          <w:szCs w:val="24"/>
        </w:rPr>
        <w:t>be read and used.</w:t>
      </w:r>
    </w:p>
    <w:p w14:paraId="597E9E06" w14:textId="77777777" w:rsidR="00FB2BDA" w:rsidRPr="00351F42" w:rsidRDefault="00FB2BDA" w:rsidP="00E6112E">
      <w:pPr>
        <w:spacing w:after="0" w:line="276" w:lineRule="auto"/>
        <w:rPr>
          <w:rFonts w:ascii="Times New Roman" w:eastAsia="Times New Roman" w:hAnsi="Times New Roman" w:cs="Times New Roman"/>
          <w:color w:val="000000"/>
          <w:sz w:val="24"/>
          <w:szCs w:val="24"/>
        </w:rPr>
      </w:pPr>
    </w:p>
    <w:p w14:paraId="6C5AAB1A" w14:textId="57CDD4A4" w:rsidR="00041309" w:rsidRPr="00351F42" w:rsidRDefault="00BB2077" w:rsidP="00E6112E">
      <w:p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To take another example</w:t>
      </w:r>
      <w:r w:rsidR="00B27B49" w:rsidRPr="00351F42">
        <w:rPr>
          <w:rFonts w:ascii="Times New Roman" w:eastAsia="Times New Roman" w:hAnsi="Times New Roman" w:cs="Times New Roman"/>
          <w:color w:val="000000"/>
          <w:sz w:val="24"/>
          <w:szCs w:val="24"/>
        </w:rPr>
        <w:t xml:space="preserve">, </w:t>
      </w:r>
      <w:r w:rsidR="00FB2BDA" w:rsidRPr="00351F42">
        <w:rPr>
          <w:rFonts w:ascii="Times New Roman" w:eastAsia="Times New Roman" w:hAnsi="Times New Roman" w:cs="Times New Roman"/>
          <w:color w:val="000000"/>
          <w:sz w:val="24"/>
          <w:szCs w:val="24"/>
        </w:rPr>
        <w:t xml:space="preserve">Frank Vetrano, Chief Risk Officer of the Federal Housing Administration (FHA), </w:t>
      </w:r>
      <w:r w:rsidR="00FD74B3" w:rsidRPr="00351F42">
        <w:rPr>
          <w:rFonts w:ascii="Times New Roman" w:eastAsia="Times New Roman" w:hAnsi="Times New Roman" w:cs="Times New Roman"/>
          <w:color w:val="000000"/>
          <w:sz w:val="24"/>
          <w:szCs w:val="24"/>
        </w:rPr>
        <w:t xml:space="preserve">found that </w:t>
      </w:r>
      <w:r w:rsidR="00005690" w:rsidRPr="00351F42">
        <w:rPr>
          <w:rFonts w:ascii="Times New Roman" w:eastAsia="Times New Roman" w:hAnsi="Times New Roman" w:cs="Times New Roman"/>
          <w:color w:val="000000"/>
          <w:sz w:val="24"/>
          <w:szCs w:val="24"/>
        </w:rPr>
        <w:t xml:space="preserve">a large number of the agency’s </w:t>
      </w:r>
      <w:r w:rsidR="007F4E4C" w:rsidRPr="00351F42">
        <w:rPr>
          <w:rFonts w:ascii="Times New Roman" w:eastAsia="Times New Roman" w:hAnsi="Times New Roman" w:cs="Times New Roman"/>
          <w:color w:val="000000"/>
          <w:sz w:val="24"/>
          <w:szCs w:val="24"/>
        </w:rPr>
        <w:t xml:space="preserve">information technology contracts were due to expire </w:t>
      </w:r>
      <w:r w:rsidR="004D177A" w:rsidRPr="00351F42">
        <w:rPr>
          <w:rFonts w:ascii="Times New Roman" w:eastAsia="Times New Roman" w:hAnsi="Times New Roman" w:cs="Times New Roman"/>
          <w:color w:val="000000"/>
          <w:sz w:val="24"/>
          <w:szCs w:val="24"/>
        </w:rPr>
        <w:t>within a single year</w:t>
      </w:r>
      <w:r w:rsidR="00BE41F4" w:rsidRPr="00351F42">
        <w:rPr>
          <w:rFonts w:ascii="Times New Roman" w:eastAsia="Times New Roman" w:hAnsi="Times New Roman" w:cs="Times New Roman"/>
          <w:color w:val="000000"/>
          <w:sz w:val="24"/>
          <w:szCs w:val="24"/>
        </w:rPr>
        <w:t xml:space="preserve"> and that the </w:t>
      </w:r>
      <w:r w:rsidR="00B34FB6" w:rsidRPr="00351F42">
        <w:rPr>
          <w:rFonts w:ascii="Times New Roman" w:eastAsia="Times New Roman" w:hAnsi="Times New Roman" w:cs="Times New Roman"/>
          <w:color w:val="000000"/>
          <w:sz w:val="24"/>
          <w:szCs w:val="24"/>
        </w:rPr>
        <w:t xml:space="preserve">relevant </w:t>
      </w:r>
      <w:r w:rsidR="006A4211" w:rsidRPr="00351F42">
        <w:rPr>
          <w:rFonts w:ascii="Times New Roman" w:eastAsia="Times New Roman" w:hAnsi="Times New Roman" w:cs="Times New Roman"/>
          <w:color w:val="000000"/>
          <w:sz w:val="24"/>
          <w:szCs w:val="24"/>
        </w:rPr>
        <w:t>contracting</w:t>
      </w:r>
      <w:r w:rsidR="00B34FB6" w:rsidRPr="00351F42">
        <w:rPr>
          <w:rFonts w:ascii="Times New Roman" w:eastAsia="Times New Roman" w:hAnsi="Times New Roman" w:cs="Times New Roman"/>
          <w:color w:val="000000"/>
          <w:sz w:val="24"/>
          <w:szCs w:val="24"/>
        </w:rPr>
        <w:t xml:space="preserve"> office </w:t>
      </w:r>
      <w:r w:rsidR="00C4755C" w:rsidRPr="00351F42">
        <w:rPr>
          <w:rFonts w:ascii="Times New Roman" w:eastAsia="Times New Roman" w:hAnsi="Times New Roman" w:cs="Times New Roman"/>
          <w:color w:val="000000"/>
          <w:sz w:val="24"/>
          <w:szCs w:val="24"/>
        </w:rPr>
        <w:t xml:space="preserve">lacked the capacity </w:t>
      </w:r>
      <w:r w:rsidR="00E54F04" w:rsidRPr="00351F42">
        <w:rPr>
          <w:rFonts w:ascii="Times New Roman" w:eastAsia="Times New Roman" w:hAnsi="Times New Roman" w:cs="Times New Roman"/>
          <w:color w:val="000000"/>
          <w:sz w:val="24"/>
          <w:szCs w:val="24"/>
        </w:rPr>
        <w:t>to renew many of those contracts.</w:t>
      </w:r>
      <w:r w:rsidR="00FE1EB3" w:rsidRPr="00351F42">
        <w:rPr>
          <w:rFonts w:ascii="Times New Roman" w:eastAsia="Times New Roman" w:hAnsi="Times New Roman" w:cs="Times New Roman"/>
          <w:color w:val="000000"/>
          <w:sz w:val="24"/>
          <w:szCs w:val="24"/>
        </w:rPr>
        <w:t xml:space="preserve"> In past years</w:t>
      </w:r>
      <w:r w:rsidR="009268F7" w:rsidRPr="00351F42">
        <w:rPr>
          <w:rFonts w:ascii="Times New Roman" w:eastAsia="Times New Roman" w:hAnsi="Times New Roman" w:cs="Times New Roman"/>
          <w:color w:val="000000"/>
          <w:sz w:val="24"/>
          <w:szCs w:val="24"/>
        </w:rPr>
        <w:t>,</w:t>
      </w:r>
      <w:r w:rsidR="00FE1EB3" w:rsidRPr="00351F42">
        <w:rPr>
          <w:rFonts w:ascii="Times New Roman" w:eastAsia="Times New Roman" w:hAnsi="Times New Roman" w:cs="Times New Roman"/>
          <w:color w:val="000000"/>
          <w:sz w:val="24"/>
          <w:szCs w:val="24"/>
        </w:rPr>
        <w:t xml:space="preserve"> </w:t>
      </w:r>
      <w:r w:rsidR="00D233B6" w:rsidRPr="00351F42">
        <w:rPr>
          <w:rFonts w:ascii="Times New Roman" w:eastAsia="Times New Roman" w:hAnsi="Times New Roman" w:cs="Times New Roman"/>
          <w:color w:val="000000"/>
          <w:sz w:val="24"/>
          <w:szCs w:val="24"/>
        </w:rPr>
        <w:t xml:space="preserve">one </w:t>
      </w:r>
      <w:r w:rsidR="00FE1EB3" w:rsidRPr="00351F42">
        <w:rPr>
          <w:rFonts w:ascii="Times New Roman" w:eastAsia="Times New Roman" w:hAnsi="Times New Roman" w:cs="Times New Roman"/>
          <w:color w:val="000000"/>
          <w:sz w:val="24"/>
          <w:szCs w:val="24"/>
        </w:rPr>
        <w:t>result had been</w:t>
      </w:r>
      <w:r w:rsidR="00D233B6" w:rsidRPr="00351F42">
        <w:rPr>
          <w:rFonts w:ascii="Times New Roman" w:eastAsia="Times New Roman" w:hAnsi="Times New Roman" w:cs="Times New Roman"/>
          <w:color w:val="000000"/>
          <w:sz w:val="24"/>
          <w:szCs w:val="24"/>
        </w:rPr>
        <w:t xml:space="preserve"> intense friction among </w:t>
      </w:r>
      <w:r w:rsidR="00EA38FD" w:rsidRPr="00351F42">
        <w:rPr>
          <w:rFonts w:ascii="Times New Roman" w:eastAsia="Times New Roman" w:hAnsi="Times New Roman" w:cs="Times New Roman"/>
          <w:color w:val="000000"/>
          <w:sz w:val="24"/>
          <w:szCs w:val="24"/>
        </w:rPr>
        <w:t>agency units to push their contract renewals to the head of the queue</w:t>
      </w:r>
      <w:r w:rsidR="008763BA" w:rsidRPr="00351F42">
        <w:rPr>
          <w:rFonts w:ascii="Times New Roman" w:eastAsia="Times New Roman" w:hAnsi="Times New Roman" w:cs="Times New Roman"/>
          <w:color w:val="000000"/>
          <w:sz w:val="24"/>
          <w:szCs w:val="24"/>
        </w:rPr>
        <w:t xml:space="preserve">. Other results were dysfunctional </w:t>
      </w:r>
      <w:r w:rsidR="005C100C" w:rsidRPr="00351F42">
        <w:rPr>
          <w:rFonts w:ascii="Times New Roman" w:eastAsia="Times New Roman" w:hAnsi="Times New Roman" w:cs="Times New Roman"/>
          <w:color w:val="000000"/>
          <w:sz w:val="24"/>
          <w:szCs w:val="24"/>
        </w:rPr>
        <w:t xml:space="preserve">use of contracting </w:t>
      </w:r>
      <w:r w:rsidR="006C085F" w:rsidRPr="00351F42">
        <w:rPr>
          <w:rFonts w:ascii="Times New Roman" w:eastAsia="Times New Roman" w:hAnsi="Times New Roman" w:cs="Times New Roman"/>
          <w:color w:val="000000"/>
          <w:sz w:val="24"/>
          <w:szCs w:val="24"/>
        </w:rPr>
        <w:t xml:space="preserve">work-arounds such as </w:t>
      </w:r>
      <w:r w:rsidR="00971CA0" w:rsidRPr="00351F42">
        <w:rPr>
          <w:rFonts w:ascii="Times New Roman" w:eastAsia="Times New Roman" w:hAnsi="Times New Roman" w:cs="Times New Roman"/>
          <w:color w:val="000000"/>
          <w:sz w:val="24"/>
          <w:szCs w:val="24"/>
        </w:rPr>
        <w:t xml:space="preserve">contract extensions even though the needed scope of work had changed, or </w:t>
      </w:r>
      <w:r w:rsidR="00506829" w:rsidRPr="00351F42">
        <w:rPr>
          <w:rFonts w:ascii="Times New Roman" w:eastAsia="Times New Roman" w:hAnsi="Times New Roman" w:cs="Times New Roman"/>
          <w:color w:val="000000"/>
          <w:sz w:val="24"/>
          <w:szCs w:val="24"/>
        </w:rPr>
        <w:t xml:space="preserve">shifting of the contract work to another vendor </w:t>
      </w:r>
      <w:r w:rsidR="009B2921" w:rsidRPr="00351F42">
        <w:rPr>
          <w:rFonts w:ascii="Times New Roman" w:eastAsia="Times New Roman" w:hAnsi="Times New Roman" w:cs="Times New Roman"/>
          <w:color w:val="000000"/>
          <w:sz w:val="24"/>
          <w:szCs w:val="24"/>
        </w:rPr>
        <w:t>that possessed an open contract vehicle that would allow</w:t>
      </w:r>
      <w:r w:rsidR="00A01E7A" w:rsidRPr="00351F42">
        <w:rPr>
          <w:rFonts w:ascii="Times New Roman" w:eastAsia="Times New Roman" w:hAnsi="Times New Roman" w:cs="Times New Roman"/>
          <w:color w:val="000000"/>
          <w:sz w:val="24"/>
          <w:szCs w:val="24"/>
        </w:rPr>
        <w:t xml:space="preserve"> quick assumption of the work. </w:t>
      </w:r>
      <w:r w:rsidR="00320EA7" w:rsidRPr="00351F42">
        <w:rPr>
          <w:rFonts w:ascii="Times New Roman" w:eastAsia="Times New Roman" w:hAnsi="Times New Roman" w:cs="Times New Roman"/>
          <w:color w:val="000000"/>
          <w:sz w:val="24"/>
          <w:szCs w:val="24"/>
        </w:rPr>
        <w:t xml:space="preserve">Once the CRO office surfaced and </w:t>
      </w:r>
      <w:r w:rsidR="00E93C6B" w:rsidRPr="00351F42">
        <w:rPr>
          <w:rFonts w:ascii="Times New Roman" w:eastAsia="Times New Roman" w:hAnsi="Times New Roman" w:cs="Times New Roman"/>
          <w:color w:val="000000"/>
          <w:sz w:val="24"/>
          <w:szCs w:val="24"/>
        </w:rPr>
        <w:t>analyzed the problem, it was possible to create a system of prioritization of the most important contracts for renewal and allocation of added resources to the contracting function.</w:t>
      </w:r>
      <w:r w:rsidR="006C085F" w:rsidRPr="00351F42">
        <w:rPr>
          <w:rFonts w:ascii="Times New Roman" w:eastAsia="Times New Roman" w:hAnsi="Times New Roman" w:cs="Times New Roman"/>
          <w:color w:val="000000"/>
          <w:sz w:val="24"/>
          <w:szCs w:val="24"/>
        </w:rPr>
        <w:t xml:space="preserve">  </w:t>
      </w:r>
    </w:p>
    <w:p w14:paraId="08CD3F58" w14:textId="4503BBA8" w:rsidR="003952B5" w:rsidRPr="00351F42" w:rsidRDefault="003952B5" w:rsidP="00E6112E">
      <w:pPr>
        <w:spacing w:after="0" w:line="276" w:lineRule="auto"/>
        <w:rPr>
          <w:rFonts w:ascii="Times New Roman" w:eastAsia="Times New Roman" w:hAnsi="Times New Roman" w:cs="Times New Roman"/>
          <w:color w:val="000000"/>
          <w:sz w:val="24"/>
          <w:szCs w:val="24"/>
        </w:rPr>
      </w:pPr>
    </w:p>
    <w:p w14:paraId="10BFF621" w14:textId="22A989C7" w:rsidR="003952B5" w:rsidRPr="00351F42" w:rsidRDefault="003952B5" w:rsidP="00E6112E">
      <w:p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Through such </w:t>
      </w:r>
      <w:r w:rsidR="00BA2EF9" w:rsidRPr="00351F42">
        <w:rPr>
          <w:rFonts w:ascii="Times New Roman" w:eastAsia="Times New Roman" w:hAnsi="Times New Roman" w:cs="Times New Roman"/>
          <w:color w:val="000000"/>
          <w:sz w:val="24"/>
          <w:szCs w:val="24"/>
        </w:rPr>
        <w:t xml:space="preserve">“quick wins” </w:t>
      </w:r>
      <w:r w:rsidRPr="00351F42">
        <w:rPr>
          <w:rFonts w:ascii="Times New Roman" w:eastAsia="Times New Roman" w:hAnsi="Times New Roman" w:cs="Times New Roman"/>
          <w:color w:val="000000"/>
          <w:sz w:val="24"/>
          <w:szCs w:val="24"/>
        </w:rPr>
        <w:t xml:space="preserve">Mr. Vetrano </w:t>
      </w:r>
      <w:r w:rsidR="003767D5" w:rsidRPr="00351F42">
        <w:rPr>
          <w:rFonts w:ascii="Times New Roman" w:eastAsia="Times New Roman" w:hAnsi="Times New Roman" w:cs="Times New Roman"/>
          <w:color w:val="000000"/>
          <w:sz w:val="24"/>
          <w:szCs w:val="24"/>
        </w:rPr>
        <w:t xml:space="preserve">used </w:t>
      </w:r>
      <w:r w:rsidRPr="00351F42">
        <w:rPr>
          <w:rFonts w:ascii="Times New Roman" w:eastAsia="Times New Roman" w:hAnsi="Times New Roman" w:cs="Times New Roman"/>
          <w:color w:val="000000"/>
          <w:sz w:val="24"/>
          <w:szCs w:val="24"/>
        </w:rPr>
        <w:t xml:space="preserve">the CRO office </w:t>
      </w:r>
      <w:r w:rsidR="00E563A8" w:rsidRPr="00351F42">
        <w:rPr>
          <w:rFonts w:ascii="Times New Roman" w:eastAsia="Times New Roman" w:hAnsi="Times New Roman" w:cs="Times New Roman"/>
          <w:color w:val="000000"/>
          <w:sz w:val="24"/>
          <w:szCs w:val="24"/>
        </w:rPr>
        <w:t xml:space="preserve">essentially </w:t>
      </w:r>
      <w:r w:rsidRPr="00351F42">
        <w:rPr>
          <w:rFonts w:ascii="Times New Roman" w:eastAsia="Times New Roman" w:hAnsi="Times New Roman" w:cs="Times New Roman"/>
          <w:color w:val="000000"/>
          <w:sz w:val="24"/>
          <w:szCs w:val="24"/>
        </w:rPr>
        <w:t>as a management consultant to the agency and thereby w</w:t>
      </w:r>
      <w:r w:rsidR="00874096" w:rsidRPr="00351F42">
        <w:rPr>
          <w:rFonts w:ascii="Times New Roman" w:eastAsia="Times New Roman" w:hAnsi="Times New Roman" w:cs="Times New Roman"/>
          <w:color w:val="000000"/>
          <w:sz w:val="24"/>
          <w:szCs w:val="24"/>
        </w:rPr>
        <w:t>o</w:t>
      </w:r>
      <w:r w:rsidRPr="00351F42">
        <w:rPr>
          <w:rFonts w:ascii="Times New Roman" w:eastAsia="Times New Roman" w:hAnsi="Times New Roman" w:cs="Times New Roman"/>
          <w:color w:val="000000"/>
          <w:sz w:val="24"/>
          <w:szCs w:val="24"/>
        </w:rPr>
        <w:t xml:space="preserve">n the confidence of the people heading major units. As Mr. Vetrano explains, there </w:t>
      </w:r>
      <w:r w:rsidR="00BA2EF9" w:rsidRPr="00351F42">
        <w:rPr>
          <w:rFonts w:ascii="Times New Roman" w:eastAsia="Times New Roman" w:hAnsi="Times New Roman" w:cs="Times New Roman"/>
          <w:color w:val="000000"/>
          <w:sz w:val="24"/>
          <w:szCs w:val="24"/>
        </w:rPr>
        <w:t>are</w:t>
      </w:r>
      <w:r w:rsidRPr="00351F42">
        <w:rPr>
          <w:rFonts w:ascii="Times New Roman" w:eastAsia="Times New Roman" w:hAnsi="Times New Roman" w:cs="Times New Roman"/>
          <w:color w:val="000000"/>
          <w:sz w:val="24"/>
          <w:szCs w:val="24"/>
        </w:rPr>
        <w:t xml:space="preserve"> limits to this approach:</w:t>
      </w:r>
    </w:p>
    <w:p w14:paraId="2F520EA1" w14:textId="77777777" w:rsidR="003952B5" w:rsidRPr="00351F42" w:rsidRDefault="003952B5" w:rsidP="00E6112E">
      <w:pPr>
        <w:spacing w:after="0" w:line="276" w:lineRule="auto"/>
        <w:rPr>
          <w:rFonts w:ascii="Times New Roman" w:eastAsia="Times New Roman" w:hAnsi="Times New Roman" w:cs="Times New Roman"/>
          <w:color w:val="000000"/>
          <w:sz w:val="24"/>
          <w:szCs w:val="24"/>
        </w:rPr>
      </w:pPr>
    </w:p>
    <w:p w14:paraId="7A080AA1" w14:textId="4C0F4411" w:rsidR="003952B5" w:rsidRPr="00351F42" w:rsidRDefault="003952B5" w:rsidP="00E6112E">
      <w:pPr>
        <w:spacing w:after="0" w:line="276" w:lineRule="auto"/>
        <w:ind w:left="1440"/>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“…the consultative approach may not work in all cases, and a certain amount of tension between a centralized risk function and program areas is natural and healthy.  For example, part of a risk management function’s responsibility is to ask tough questions when appropriate, which can cause discomfort and possibly reinforce misgivings that a program office might hold toward a risk oversight group.  Our advice - It’s probably best not to start with those areas where there are likely going to be a number of problems that require attention and challenges that must be overcome.  A risk office has considerable flexibility in prioritizing projects to tackle.  If possible, start with a few significant problems that particularly concern individual program areas.  The goal is for the risk function to earn respect and credibility early on so that the tough conversations can take place later.” (Vetrano and Stayanovich, 2019, p. 34).        </w:t>
      </w:r>
    </w:p>
    <w:p w14:paraId="3B42E7B6" w14:textId="77777777" w:rsidR="003952B5" w:rsidRPr="00351F42" w:rsidRDefault="003952B5" w:rsidP="00E6112E">
      <w:pPr>
        <w:spacing w:after="0" w:line="276" w:lineRule="auto"/>
        <w:rPr>
          <w:rFonts w:ascii="Times New Roman" w:eastAsia="Times New Roman" w:hAnsi="Times New Roman" w:cs="Times New Roman"/>
          <w:color w:val="000000"/>
          <w:sz w:val="24"/>
          <w:szCs w:val="24"/>
        </w:rPr>
      </w:pPr>
    </w:p>
    <w:p w14:paraId="047B58FE" w14:textId="37093A5A" w:rsidR="00093739" w:rsidRPr="00351F42" w:rsidRDefault="007743B9" w:rsidP="00E6112E">
      <w:p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Chief Risk Officers of </w:t>
      </w:r>
      <w:r w:rsidR="003579A6" w:rsidRPr="00351F42">
        <w:rPr>
          <w:rFonts w:ascii="Times New Roman" w:eastAsia="Times New Roman" w:hAnsi="Times New Roman" w:cs="Times New Roman"/>
          <w:color w:val="000000"/>
          <w:sz w:val="24"/>
          <w:szCs w:val="24"/>
        </w:rPr>
        <w:t>other agencies</w:t>
      </w:r>
      <w:r w:rsidRPr="00351F42">
        <w:rPr>
          <w:rFonts w:ascii="Times New Roman" w:eastAsia="Times New Roman" w:hAnsi="Times New Roman" w:cs="Times New Roman"/>
          <w:color w:val="000000"/>
          <w:sz w:val="24"/>
          <w:szCs w:val="24"/>
        </w:rPr>
        <w:t xml:space="preserve"> </w:t>
      </w:r>
      <w:r w:rsidR="004518A1" w:rsidRPr="00351F42">
        <w:rPr>
          <w:rFonts w:ascii="Times New Roman" w:eastAsia="Times New Roman" w:hAnsi="Times New Roman" w:cs="Times New Roman"/>
          <w:color w:val="000000"/>
          <w:sz w:val="24"/>
          <w:szCs w:val="24"/>
        </w:rPr>
        <w:t xml:space="preserve">have documented how </w:t>
      </w:r>
      <w:r w:rsidR="003579A6" w:rsidRPr="00351F42">
        <w:rPr>
          <w:rFonts w:ascii="Times New Roman" w:eastAsia="Times New Roman" w:hAnsi="Times New Roman" w:cs="Times New Roman"/>
          <w:color w:val="000000"/>
          <w:sz w:val="24"/>
          <w:szCs w:val="24"/>
        </w:rPr>
        <w:t xml:space="preserve">a risk-based </w:t>
      </w:r>
      <w:r w:rsidR="004518A1" w:rsidRPr="00351F42">
        <w:rPr>
          <w:rFonts w:ascii="Times New Roman" w:eastAsia="Times New Roman" w:hAnsi="Times New Roman" w:cs="Times New Roman"/>
          <w:color w:val="000000"/>
          <w:sz w:val="24"/>
          <w:szCs w:val="24"/>
        </w:rPr>
        <w:t xml:space="preserve">approach </w:t>
      </w:r>
      <w:r w:rsidR="003F6E08" w:rsidRPr="00351F42">
        <w:rPr>
          <w:rFonts w:ascii="Times New Roman" w:eastAsia="Times New Roman" w:hAnsi="Times New Roman" w:cs="Times New Roman"/>
          <w:color w:val="000000"/>
          <w:sz w:val="24"/>
          <w:szCs w:val="24"/>
        </w:rPr>
        <w:t xml:space="preserve">not only </w:t>
      </w:r>
      <w:r w:rsidR="004518A1" w:rsidRPr="00351F42">
        <w:rPr>
          <w:rFonts w:ascii="Times New Roman" w:eastAsia="Times New Roman" w:hAnsi="Times New Roman" w:cs="Times New Roman"/>
          <w:color w:val="000000"/>
          <w:sz w:val="24"/>
          <w:szCs w:val="24"/>
        </w:rPr>
        <w:t xml:space="preserve">has </w:t>
      </w:r>
      <w:r w:rsidR="00B0488C" w:rsidRPr="00351F42">
        <w:rPr>
          <w:rFonts w:ascii="Times New Roman" w:eastAsia="Times New Roman" w:hAnsi="Times New Roman" w:cs="Times New Roman"/>
          <w:color w:val="000000"/>
          <w:sz w:val="24"/>
          <w:szCs w:val="24"/>
        </w:rPr>
        <w:t xml:space="preserve">helped to manage a major risk but also </w:t>
      </w:r>
      <w:r w:rsidR="003F6E08" w:rsidRPr="00351F42">
        <w:rPr>
          <w:rFonts w:ascii="Times New Roman" w:eastAsia="Times New Roman" w:hAnsi="Times New Roman" w:cs="Times New Roman"/>
          <w:color w:val="000000"/>
          <w:sz w:val="24"/>
          <w:szCs w:val="24"/>
        </w:rPr>
        <w:t xml:space="preserve">has </w:t>
      </w:r>
      <w:r w:rsidR="007D5F92" w:rsidRPr="00351F42">
        <w:rPr>
          <w:rFonts w:ascii="Times New Roman" w:eastAsia="Times New Roman" w:hAnsi="Times New Roman" w:cs="Times New Roman"/>
          <w:color w:val="000000"/>
          <w:sz w:val="24"/>
          <w:szCs w:val="24"/>
        </w:rPr>
        <w:t xml:space="preserve">facilitated improved management </w:t>
      </w:r>
      <w:r w:rsidR="00193985" w:rsidRPr="00351F42">
        <w:rPr>
          <w:rFonts w:ascii="Times New Roman" w:eastAsia="Times New Roman" w:hAnsi="Times New Roman" w:cs="Times New Roman"/>
          <w:color w:val="000000"/>
          <w:sz w:val="24"/>
          <w:szCs w:val="24"/>
        </w:rPr>
        <w:t xml:space="preserve">more generally. </w:t>
      </w:r>
      <w:r w:rsidR="00047140" w:rsidRPr="00351F42">
        <w:rPr>
          <w:rFonts w:ascii="Times New Roman" w:eastAsia="Times New Roman" w:hAnsi="Times New Roman" w:cs="Times New Roman"/>
          <w:color w:val="000000"/>
          <w:sz w:val="24"/>
          <w:szCs w:val="24"/>
        </w:rPr>
        <w:t xml:space="preserve">Such examples often relate to </w:t>
      </w:r>
      <w:r w:rsidR="00BA4E23" w:rsidRPr="00351F42">
        <w:rPr>
          <w:rFonts w:ascii="Times New Roman" w:eastAsia="Times New Roman" w:hAnsi="Times New Roman" w:cs="Times New Roman"/>
          <w:color w:val="000000"/>
          <w:sz w:val="24"/>
          <w:szCs w:val="24"/>
        </w:rPr>
        <w:t xml:space="preserve">problems of </w:t>
      </w:r>
      <w:r w:rsidR="00C12B7F" w:rsidRPr="00351F42">
        <w:rPr>
          <w:rFonts w:ascii="Times New Roman" w:eastAsia="Times New Roman" w:hAnsi="Times New Roman" w:cs="Times New Roman"/>
          <w:color w:val="000000"/>
          <w:sz w:val="24"/>
          <w:szCs w:val="24"/>
        </w:rPr>
        <w:t xml:space="preserve">long queues </w:t>
      </w:r>
      <w:r w:rsidR="000416A9" w:rsidRPr="00351F42">
        <w:rPr>
          <w:rFonts w:ascii="Times New Roman" w:eastAsia="Times New Roman" w:hAnsi="Times New Roman" w:cs="Times New Roman"/>
          <w:color w:val="000000"/>
          <w:sz w:val="24"/>
          <w:szCs w:val="24"/>
        </w:rPr>
        <w:t xml:space="preserve">and the way that a large backlog </w:t>
      </w:r>
      <w:r w:rsidR="00042FFE" w:rsidRPr="00351F42">
        <w:rPr>
          <w:rFonts w:ascii="Times New Roman" w:eastAsia="Times New Roman" w:hAnsi="Times New Roman" w:cs="Times New Roman"/>
          <w:color w:val="000000"/>
          <w:sz w:val="24"/>
          <w:szCs w:val="24"/>
        </w:rPr>
        <w:t xml:space="preserve">of </w:t>
      </w:r>
      <w:r w:rsidR="00042FFE" w:rsidRPr="00351F42">
        <w:rPr>
          <w:rFonts w:ascii="Times New Roman" w:eastAsia="Times New Roman" w:hAnsi="Times New Roman" w:cs="Times New Roman"/>
          <w:color w:val="000000"/>
          <w:sz w:val="24"/>
          <w:szCs w:val="24"/>
        </w:rPr>
        <w:lastRenderedPageBreak/>
        <w:t xml:space="preserve">people or organizations seeking government </w:t>
      </w:r>
      <w:r w:rsidR="004B0587" w:rsidRPr="00351F42">
        <w:rPr>
          <w:rFonts w:ascii="Times New Roman" w:eastAsia="Times New Roman" w:hAnsi="Times New Roman" w:cs="Times New Roman"/>
          <w:color w:val="000000"/>
          <w:sz w:val="24"/>
          <w:szCs w:val="24"/>
        </w:rPr>
        <w:t>services can be an indicator of a major risk</w:t>
      </w:r>
      <w:r w:rsidR="001A17C0" w:rsidRPr="00351F42">
        <w:rPr>
          <w:rFonts w:ascii="Times New Roman" w:eastAsia="Times New Roman" w:hAnsi="Times New Roman" w:cs="Times New Roman"/>
          <w:color w:val="000000"/>
          <w:sz w:val="24"/>
          <w:szCs w:val="24"/>
        </w:rPr>
        <w:t xml:space="preserve"> that </w:t>
      </w:r>
      <w:r w:rsidR="008A3778" w:rsidRPr="00351F42">
        <w:rPr>
          <w:rFonts w:ascii="Times New Roman" w:eastAsia="Times New Roman" w:hAnsi="Times New Roman" w:cs="Times New Roman"/>
          <w:color w:val="000000"/>
          <w:sz w:val="24"/>
          <w:szCs w:val="24"/>
        </w:rPr>
        <w:t xml:space="preserve">often may </w:t>
      </w:r>
      <w:r w:rsidR="001A17C0" w:rsidRPr="00351F42">
        <w:rPr>
          <w:rFonts w:ascii="Times New Roman" w:eastAsia="Times New Roman" w:hAnsi="Times New Roman" w:cs="Times New Roman"/>
          <w:color w:val="000000"/>
          <w:sz w:val="24"/>
          <w:szCs w:val="24"/>
        </w:rPr>
        <w:t>be addressed through a risk-based management approach</w:t>
      </w:r>
      <w:r w:rsidR="004B0587" w:rsidRPr="00351F42">
        <w:rPr>
          <w:rFonts w:ascii="Times New Roman" w:eastAsia="Times New Roman" w:hAnsi="Times New Roman" w:cs="Times New Roman"/>
          <w:color w:val="000000"/>
          <w:sz w:val="24"/>
          <w:szCs w:val="24"/>
        </w:rPr>
        <w:t>.</w:t>
      </w:r>
    </w:p>
    <w:p w14:paraId="432B7D1C" w14:textId="77777777" w:rsidR="00093739" w:rsidRPr="00351F42" w:rsidRDefault="00093739" w:rsidP="00E6112E">
      <w:pPr>
        <w:spacing w:after="0" w:line="276" w:lineRule="auto"/>
        <w:rPr>
          <w:rFonts w:ascii="Times New Roman" w:eastAsia="Times New Roman" w:hAnsi="Times New Roman" w:cs="Times New Roman"/>
          <w:color w:val="000000"/>
          <w:sz w:val="24"/>
          <w:szCs w:val="24"/>
        </w:rPr>
      </w:pPr>
    </w:p>
    <w:p w14:paraId="50EA84AA" w14:textId="58173B90" w:rsidR="00797617" w:rsidRPr="00351F42" w:rsidRDefault="00F82F08" w:rsidP="00E6112E">
      <w:pPr>
        <w:spacing w:line="276" w:lineRule="auto"/>
        <w:rPr>
          <w:rFonts w:ascii="Times New Roman" w:hAnsi="Times New Roman" w:cs="Times New Roman"/>
          <w:sz w:val="24"/>
          <w:szCs w:val="24"/>
        </w:rPr>
      </w:pPr>
      <w:r w:rsidRPr="00351F42">
        <w:rPr>
          <w:rFonts w:ascii="Times New Roman" w:eastAsia="Times New Roman" w:hAnsi="Times New Roman" w:cs="Times New Roman"/>
          <w:color w:val="000000"/>
          <w:sz w:val="24"/>
          <w:szCs w:val="24"/>
        </w:rPr>
        <w:t xml:space="preserve">The Internal Revenue Service (IRS) was an agency that </w:t>
      </w:r>
      <w:r w:rsidR="00CD34C4" w:rsidRPr="00351F42">
        <w:rPr>
          <w:rFonts w:ascii="Times New Roman" w:eastAsia="Times New Roman" w:hAnsi="Times New Roman" w:cs="Times New Roman"/>
          <w:color w:val="000000"/>
          <w:sz w:val="24"/>
          <w:szCs w:val="24"/>
        </w:rPr>
        <w:t xml:space="preserve">came to ERM after </w:t>
      </w:r>
      <w:r w:rsidR="00EB55DE" w:rsidRPr="00351F42">
        <w:rPr>
          <w:rFonts w:ascii="Times New Roman" w:eastAsia="Times New Roman" w:hAnsi="Times New Roman" w:cs="Times New Roman"/>
          <w:color w:val="000000"/>
          <w:sz w:val="24"/>
          <w:szCs w:val="24"/>
        </w:rPr>
        <w:t xml:space="preserve">an unexpected </w:t>
      </w:r>
      <w:r w:rsidR="00874096" w:rsidRPr="00351F42">
        <w:rPr>
          <w:rFonts w:ascii="Times New Roman" w:eastAsia="Times New Roman" w:hAnsi="Times New Roman" w:cs="Times New Roman"/>
          <w:color w:val="000000"/>
          <w:sz w:val="24"/>
          <w:szCs w:val="24"/>
        </w:rPr>
        <w:t>incident</w:t>
      </w:r>
      <w:r w:rsidR="00EB55DE" w:rsidRPr="00351F42">
        <w:rPr>
          <w:rFonts w:ascii="Times New Roman" w:eastAsia="Times New Roman" w:hAnsi="Times New Roman" w:cs="Times New Roman"/>
          <w:color w:val="000000"/>
          <w:sz w:val="24"/>
          <w:szCs w:val="24"/>
        </w:rPr>
        <w:t xml:space="preserve"> materialized </w:t>
      </w:r>
      <w:r w:rsidR="005D6EC6" w:rsidRPr="00351F42">
        <w:rPr>
          <w:rFonts w:ascii="Times New Roman" w:eastAsia="Times New Roman" w:hAnsi="Times New Roman" w:cs="Times New Roman"/>
          <w:color w:val="000000"/>
          <w:sz w:val="24"/>
          <w:szCs w:val="24"/>
        </w:rPr>
        <w:t>t</w:t>
      </w:r>
      <w:r w:rsidR="00EB55DE" w:rsidRPr="00351F42">
        <w:rPr>
          <w:rFonts w:ascii="Times New Roman" w:eastAsia="Times New Roman" w:hAnsi="Times New Roman" w:cs="Times New Roman"/>
          <w:color w:val="000000"/>
          <w:sz w:val="24"/>
          <w:szCs w:val="24"/>
        </w:rPr>
        <w:t>hat ca</w:t>
      </w:r>
      <w:r w:rsidR="005D6EC6" w:rsidRPr="00351F42">
        <w:rPr>
          <w:rFonts w:ascii="Times New Roman" w:eastAsia="Times New Roman" w:hAnsi="Times New Roman" w:cs="Times New Roman"/>
          <w:color w:val="000000"/>
          <w:sz w:val="24"/>
          <w:szCs w:val="24"/>
        </w:rPr>
        <w:t>used significant har</w:t>
      </w:r>
      <w:r w:rsidR="007114F1" w:rsidRPr="00351F42">
        <w:rPr>
          <w:rFonts w:ascii="Times New Roman" w:eastAsia="Times New Roman" w:hAnsi="Times New Roman" w:cs="Times New Roman"/>
          <w:color w:val="000000"/>
          <w:sz w:val="24"/>
          <w:szCs w:val="24"/>
        </w:rPr>
        <w:t>m</w:t>
      </w:r>
      <w:r w:rsidR="00874D96" w:rsidRPr="00351F42">
        <w:rPr>
          <w:rFonts w:ascii="Times New Roman" w:eastAsia="Times New Roman" w:hAnsi="Times New Roman" w:cs="Times New Roman"/>
          <w:color w:val="000000"/>
          <w:sz w:val="24"/>
          <w:szCs w:val="24"/>
        </w:rPr>
        <w:t xml:space="preserve">. </w:t>
      </w:r>
      <w:r w:rsidR="00CA227D" w:rsidRPr="00351F42">
        <w:rPr>
          <w:rFonts w:ascii="Times New Roman" w:eastAsia="Times New Roman" w:hAnsi="Times New Roman" w:cs="Times New Roman"/>
          <w:color w:val="000000"/>
          <w:sz w:val="24"/>
          <w:szCs w:val="24"/>
        </w:rPr>
        <w:t xml:space="preserve">The IRS </w:t>
      </w:r>
      <w:r w:rsidR="00EE07D1" w:rsidRPr="00351F42">
        <w:rPr>
          <w:rFonts w:ascii="Times New Roman" w:eastAsia="Times New Roman" w:hAnsi="Times New Roman" w:cs="Times New Roman"/>
          <w:color w:val="000000"/>
          <w:sz w:val="24"/>
          <w:szCs w:val="24"/>
        </w:rPr>
        <w:t xml:space="preserve">is an </w:t>
      </w:r>
      <w:r w:rsidR="00CA227D" w:rsidRPr="00351F42">
        <w:rPr>
          <w:rFonts w:ascii="Times New Roman" w:eastAsia="Times New Roman" w:hAnsi="Times New Roman" w:cs="Times New Roman"/>
          <w:color w:val="000000"/>
          <w:sz w:val="24"/>
          <w:szCs w:val="24"/>
        </w:rPr>
        <w:t xml:space="preserve">example of the </w:t>
      </w:r>
      <w:r w:rsidR="004E3D0D" w:rsidRPr="00351F42">
        <w:rPr>
          <w:rFonts w:ascii="Times New Roman" w:eastAsia="Times New Roman" w:hAnsi="Times New Roman" w:cs="Times New Roman"/>
          <w:color w:val="000000"/>
          <w:sz w:val="24"/>
          <w:szCs w:val="24"/>
        </w:rPr>
        <w:t xml:space="preserve">opposite </w:t>
      </w:r>
      <w:r w:rsidR="0037558C" w:rsidRPr="00351F42">
        <w:rPr>
          <w:rFonts w:ascii="Times New Roman" w:eastAsia="Times New Roman" w:hAnsi="Times New Roman" w:cs="Times New Roman"/>
          <w:color w:val="000000"/>
          <w:sz w:val="24"/>
          <w:szCs w:val="24"/>
        </w:rPr>
        <w:t>sequence</w:t>
      </w:r>
      <w:r w:rsidR="004E3D0D" w:rsidRPr="00351F42">
        <w:rPr>
          <w:rFonts w:ascii="Times New Roman" w:eastAsia="Times New Roman" w:hAnsi="Times New Roman" w:cs="Times New Roman"/>
          <w:color w:val="000000"/>
          <w:sz w:val="24"/>
          <w:szCs w:val="24"/>
        </w:rPr>
        <w:t xml:space="preserve"> from TSA</w:t>
      </w:r>
      <w:r w:rsidR="004C2A26" w:rsidRPr="00351F42">
        <w:rPr>
          <w:rFonts w:ascii="Times New Roman" w:eastAsia="Times New Roman" w:hAnsi="Times New Roman" w:cs="Times New Roman"/>
          <w:color w:val="000000"/>
          <w:sz w:val="24"/>
          <w:szCs w:val="24"/>
        </w:rPr>
        <w:t>:</w:t>
      </w:r>
      <w:r w:rsidR="004E3D0D" w:rsidRPr="00351F42">
        <w:rPr>
          <w:rFonts w:ascii="Times New Roman" w:eastAsia="Times New Roman" w:hAnsi="Times New Roman" w:cs="Times New Roman"/>
          <w:color w:val="000000"/>
          <w:sz w:val="24"/>
          <w:szCs w:val="24"/>
        </w:rPr>
        <w:t xml:space="preserve"> IRS </w:t>
      </w:r>
      <w:r w:rsidR="000F3D13" w:rsidRPr="00351F42">
        <w:rPr>
          <w:rFonts w:ascii="Times New Roman" w:eastAsia="Times New Roman" w:hAnsi="Times New Roman" w:cs="Times New Roman"/>
          <w:color w:val="000000"/>
          <w:sz w:val="24"/>
          <w:szCs w:val="24"/>
        </w:rPr>
        <w:t xml:space="preserve">put ERM and a new Chief Risk Officer in place </w:t>
      </w:r>
      <w:r w:rsidR="000134A1" w:rsidRPr="00351F42">
        <w:rPr>
          <w:rFonts w:ascii="Times New Roman" w:eastAsia="Times New Roman" w:hAnsi="Times New Roman" w:cs="Times New Roman"/>
          <w:color w:val="000000"/>
          <w:sz w:val="24"/>
          <w:szCs w:val="24"/>
        </w:rPr>
        <w:t xml:space="preserve">and this </w:t>
      </w:r>
      <w:r w:rsidR="000F3D13" w:rsidRPr="00351F42">
        <w:rPr>
          <w:rFonts w:ascii="Times New Roman" w:eastAsia="Times New Roman" w:hAnsi="Times New Roman" w:cs="Times New Roman"/>
          <w:color w:val="000000"/>
          <w:sz w:val="24"/>
          <w:szCs w:val="24"/>
        </w:rPr>
        <w:t xml:space="preserve">allowed the agency to develop </w:t>
      </w:r>
      <w:r w:rsidR="00B17B9E" w:rsidRPr="00351F42">
        <w:rPr>
          <w:rFonts w:ascii="Times New Roman" w:eastAsia="Times New Roman" w:hAnsi="Times New Roman" w:cs="Times New Roman"/>
          <w:color w:val="000000"/>
          <w:sz w:val="24"/>
          <w:szCs w:val="24"/>
        </w:rPr>
        <w:t xml:space="preserve">a risk-based approach to a </w:t>
      </w:r>
      <w:r w:rsidR="00265A5E" w:rsidRPr="00351F42">
        <w:rPr>
          <w:rFonts w:ascii="Times New Roman" w:eastAsia="Times New Roman" w:hAnsi="Times New Roman" w:cs="Times New Roman"/>
          <w:color w:val="000000"/>
          <w:sz w:val="24"/>
          <w:szCs w:val="24"/>
        </w:rPr>
        <w:t xml:space="preserve">problem of </w:t>
      </w:r>
      <w:r w:rsidR="00105080" w:rsidRPr="00351F42">
        <w:rPr>
          <w:rFonts w:ascii="Times New Roman" w:eastAsia="Times New Roman" w:hAnsi="Times New Roman" w:cs="Times New Roman"/>
          <w:color w:val="000000"/>
          <w:sz w:val="24"/>
          <w:szCs w:val="24"/>
        </w:rPr>
        <w:t xml:space="preserve">an </w:t>
      </w:r>
      <w:r w:rsidR="00265A5E" w:rsidRPr="00351F42">
        <w:rPr>
          <w:rFonts w:ascii="Times New Roman" w:eastAsia="Times New Roman" w:hAnsi="Times New Roman" w:cs="Times New Roman"/>
          <w:color w:val="000000"/>
          <w:sz w:val="24"/>
          <w:szCs w:val="24"/>
        </w:rPr>
        <w:t>unacceptable backlog.</w:t>
      </w:r>
      <w:r w:rsidR="00931916" w:rsidRPr="00351F42">
        <w:rPr>
          <w:rFonts w:ascii="Times New Roman" w:eastAsia="Times New Roman" w:hAnsi="Times New Roman" w:cs="Times New Roman"/>
          <w:color w:val="000000"/>
          <w:sz w:val="24"/>
          <w:szCs w:val="24"/>
        </w:rPr>
        <w:t xml:space="preserve"> </w:t>
      </w:r>
      <w:r w:rsidR="00B96F95" w:rsidRPr="00351F42">
        <w:rPr>
          <w:rFonts w:ascii="Times New Roman" w:eastAsia="Times New Roman" w:hAnsi="Times New Roman" w:cs="Times New Roman"/>
          <w:color w:val="000000"/>
          <w:sz w:val="24"/>
          <w:szCs w:val="24"/>
        </w:rPr>
        <w:t xml:space="preserve">As noted above, </w:t>
      </w:r>
      <w:r w:rsidR="008712A1" w:rsidRPr="00351F42">
        <w:rPr>
          <w:rFonts w:ascii="Times New Roman" w:eastAsia="Times New Roman" w:hAnsi="Times New Roman" w:cs="Times New Roman"/>
          <w:color w:val="000000"/>
          <w:sz w:val="24"/>
          <w:szCs w:val="24"/>
        </w:rPr>
        <w:t xml:space="preserve">the Internal Revenue Service (IRS) suffered major reputational risk and consequent substantial congressional cuts in its budget. </w:t>
      </w:r>
      <w:r w:rsidR="00797617" w:rsidRPr="00351F42">
        <w:rPr>
          <w:rFonts w:ascii="Times New Roman" w:hAnsi="Times New Roman" w:cs="Times New Roman"/>
          <w:color w:val="000000"/>
          <w:sz w:val="24"/>
          <w:szCs w:val="24"/>
        </w:rPr>
        <w:t xml:space="preserve">When the dust settled and the IRS was under new management operating with a much-constrained budget, the new Chief Risk Officer, David Fisher, learned through the newly established </w:t>
      </w:r>
      <w:r w:rsidR="001D1CDF" w:rsidRPr="00351F42">
        <w:rPr>
          <w:rFonts w:ascii="Times New Roman" w:hAnsi="Times New Roman" w:cs="Times New Roman"/>
          <w:color w:val="000000"/>
          <w:sz w:val="24"/>
          <w:szCs w:val="24"/>
        </w:rPr>
        <w:t>enterprise risk management</w:t>
      </w:r>
      <w:r w:rsidR="00797617" w:rsidRPr="00351F42">
        <w:rPr>
          <w:rFonts w:ascii="Times New Roman" w:hAnsi="Times New Roman" w:cs="Times New Roman"/>
          <w:color w:val="000000"/>
          <w:sz w:val="24"/>
          <w:szCs w:val="24"/>
        </w:rPr>
        <w:t xml:space="preserve"> processes that the IRS approach for reviewing applications for a similar kind of tax exemption – charities –  also was faced with significant operational and repu</w:t>
      </w:r>
      <w:r w:rsidR="004B5D72" w:rsidRPr="00351F42">
        <w:rPr>
          <w:rFonts w:ascii="Times New Roman" w:hAnsi="Times New Roman" w:cs="Times New Roman"/>
          <w:color w:val="000000"/>
          <w:sz w:val="24"/>
          <w:szCs w:val="24"/>
        </w:rPr>
        <w:t>t</w:t>
      </w:r>
      <w:r w:rsidR="00797617" w:rsidRPr="00351F42">
        <w:rPr>
          <w:rFonts w:ascii="Times New Roman" w:hAnsi="Times New Roman" w:cs="Times New Roman"/>
          <w:color w:val="000000"/>
          <w:sz w:val="24"/>
          <w:szCs w:val="24"/>
        </w:rPr>
        <w:t>ational risks. That risk came from small organizations, established for instance by parents whose child had died from an incurable disease and who sought to raise money for the cause, whose applications languished many months at the IRS awaiting approval.   </w:t>
      </w:r>
    </w:p>
    <w:p w14:paraId="4FF03FA7" w14:textId="77777777" w:rsidR="00797617" w:rsidRPr="00351F42" w:rsidRDefault="00797617" w:rsidP="00E6112E">
      <w:pPr>
        <w:spacing w:after="0" w:line="276" w:lineRule="auto"/>
        <w:rPr>
          <w:rFonts w:ascii="Times New Roman" w:hAnsi="Times New Roman" w:cs="Times New Roman"/>
          <w:sz w:val="24"/>
          <w:szCs w:val="24"/>
        </w:rPr>
      </w:pPr>
      <w:r w:rsidRPr="00351F42">
        <w:rPr>
          <w:rFonts w:ascii="Times New Roman" w:hAnsi="Times New Roman" w:cs="Times New Roman"/>
          <w:color w:val="000000"/>
          <w:sz w:val="24"/>
          <w:szCs w:val="24"/>
        </w:rPr>
        <w:t> </w:t>
      </w:r>
    </w:p>
    <w:p w14:paraId="40201B4C" w14:textId="47585D1D" w:rsidR="00401241" w:rsidRPr="00351F42" w:rsidRDefault="00797617" w:rsidP="00E6112E">
      <w:pPr>
        <w:spacing w:after="0" w:line="276" w:lineRule="auto"/>
        <w:rPr>
          <w:rFonts w:ascii="Times New Roman" w:hAnsi="Times New Roman" w:cs="Times New Roman"/>
          <w:color w:val="000000"/>
          <w:sz w:val="24"/>
          <w:szCs w:val="24"/>
        </w:rPr>
      </w:pPr>
      <w:r w:rsidRPr="00351F42">
        <w:rPr>
          <w:rFonts w:ascii="Times New Roman" w:hAnsi="Times New Roman" w:cs="Times New Roman"/>
          <w:color w:val="000000"/>
          <w:sz w:val="24"/>
          <w:szCs w:val="24"/>
        </w:rPr>
        <w:t xml:space="preserve">Working with </w:t>
      </w:r>
      <w:r w:rsidR="00F76B4A" w:rsidRPr="00351F42">
        <w:rPr>
          <w:rFonts w:ascii="Times New Roman" w:hAnsi="Times New Roman" w:cs="Times New Roman"/>
          <w:color w:val="000000"/>
          <w:sz w:val="24"/>
          <w:szCs w:val="24"/>
        </w:rPr>
        <w:t>others at the IRS</w:t>
      </w:r>
      <w:r w:rsidR="00F040FD" w:rsidRPr="00351F42">
        <w:rPr>
          <w:rFonts w:ascii="Times New Roman" w:hAnsi="Times New Roman" w:cs="Times New Roman"/>
          <w:color w:val="000000"/>
          <w:sz w:val="24"/>
          <w:szCs w:val="24"/>
        </w:rPr>
        <w:t xml:space="preserve">, including officials </w:t>
      </w:r>
      <w:r w:rsidR="00CA03DB" w:rsidRPr="00351F42">
        <w:rPr>
          <w:rFonts w:ascii="Times New Roman" w:hAnsi="Times New Roman" w:cs="Times New Roman"/>
          <w:color w:val="000000"/>
          <w:sz w:val="24"/>
          <w:szCs w:val="24"/>
        </w:rPr>
        <w:t>in</w:t>
      </w:r>
      <w:r w:rsidR="00F040FD" w:rsidRPr="00351F42">
        <w:rPr>
          <w:rFonts w:ascii="Times New Roman" w:hAnsi="Times New Roman" w:cs="Times New Roman"/>
          <w:color w:val="000000"/>
          <w:sz w:val="24"/>
          <w:szCs w:val="24"/>
        </w:rPr>
        <w:t xml:space="preserve"> the relevant </w:t>
      </w:r>
      <w:r w:rsidR="00CA03DB" w:rsidRPr="00351F42">
        <w:rPr>
          <w:rFonts w:ascii="Times New Roman" w:hAnsi="Times New Roman" w:cs="Times New Roman"/>
          <w:color w:val="000000"/>
          <w:sz w:val="24"/>
          <w:szCs w:val="24"/>
        </w:rPr>
        <w:t>unit</w:t>
      </w:r>
      <w:r w:rsidRPr="00351F42">
        <w:rPr>
          <w:rFonts w:ascii="Times New Roman" w:hAnsi="Times New Roman" w:cs="Times New Roman"/>
          <w:color w:val="000000"/>
          <w:sz w:val="24"/>
          <w:szCs w:val="24"/>
        </w:rPr>
        <w:t xml:space="preserve">, Mr. Fisher realized that such applicants, with a very appealing claim to quick approval, could take their justifiable complaints about long waiting times to a Congress ready to pounce once again on the IRS. To address the situation, the team devised an alternative risk-based solution in which applications would be placed into two distinct tracks. In the “lower risk” track were applications from small groups who </w:t>
      </w:r>
      <w:r w:rsidR="003C4FB1" w:rsidRPr="00351F42">
        <w:rPr>
          <w:rFonts w:ascii="Times New Roman" w:hAnsi="Times New Roman" w:cs="Times New Roman"/>
          <w:color w:val="000000"/>
          <w:sz w:val="24"/>
          <w:szCs w:val="24"/>
        </w:rPr>
        <w:t xml:space="preserve">anticipated </w:t>
      </w:r>
      <w:r w:rsidRPr="00351F42">
        <w:rPr>
          <w:rFonts w:ascii="Times New Roman" w:hAnsi="Times New Roman" w:cs="Times New Roman"/>
          <w:color w:val="000000"/>
          <w:sz w:val="24"/>
          <w:szCs w:val="24"/>
        </w:rPr>
        <w:t xml:space="preserve">collecting donations </w:t>
      </w:r>
      <w:r w:rsidR="003C4FB1" w:rsidRPr="00351F42">
        <w:rPr>
          <w:rFonts w:ascii="Times New Roman" w:hAnsi="Times New Roman" w:cs="Times New Roman"/>
          <w:color w:val="000000"/>
          <w:sz w:val="24"/>
          <w:szCs w:val="24"/>
        </w:rPr>
        <w:t xml:space="preserve">only </w:t>
      </w:r>
      <w:r w:rsidRPr="00351F42">
        <w:rPr>
          <w:rFonts w:ascii="Times New Roman" w:hAnsi="Times New Roman" w:cs="Times New Roman"/>
          <w:color w:val="000000"/>
          <w:sz w:val="24"/>
          <w:szCs w:val="24"/>
        </w:rPr>
        <w:t>below a certain threshold</w:t>
      </w:r>
      <w:r w:rsidR="0029454E" w:rsidRPr="00351F42">
        <w:rPr>
          <w:rFonts w:ascii="Times New Roman" w:hAnsi="Times New Roman" w:cs="Times New Roman"/>
          <w:color w:val="000000"/>
          <w:sz w:val="24"/>
          <w:szCs w:val="24"/>
        </w:rPr>
        <w:t xml:space="preserve"> amount</w:t>
      </w:r>
      <w:r w:rsidRPr="00351F42">
        <w:rPr>
          <w:rFonts w:ascii="Times New Roman" w:hAnsi="Times New Roman" w:cs="Times New Roman"/>
          <w:color w:val="000000"/>
          <w:sz w:val="24"/>
          <w:szCs w:val="24"/>
        </w:rPr>
        <w:t xml:space="preserve">. These applications would be given approval with a much lighter screening process. As a control, applicants would certify under penalty of perjury that the facts in their applications were correct and in compliance with all statutory requirements. The risk of a false application would be small because the amounts involved in fundraising would be small. Moreover, the IRS would have the opportunity to audit those organizations after they </w:t>
      </w:r>
      <w:r w:rsidR="003579A5" w:rsidRPr="00351F42">
        <w:rPr>
          <w:rFonts w:ascii="Times New Roman" w:hAnsi="Times New Roman" w:cs="Times New Roman"/>
          <w:color w:val="000000"/>
          <w:sz w:val="24"/>
          <w:szCs w:val="24"/>
        </w:rPr>
        <w:t xml:space="preserve">began </w:t>
      </w:r>
      <w:r w:rsidRPr="00351F42">
        <w:rPr>
          <w:rFonts w:ascii="Times New Roman" w:hAnsi="Times New Roman" w:cs="Times New Roman"/>
          <w:color w:val="000000"/>
          <w:sz w:val="24"/>
          <w:szCs w:val="24"/>
        </w:rPr>
        <w:t xml:space="preserve">operation. The IRS also could audit a small proportion of these applications to determine the incidence of tax avoidant behavior. The IRS created a simplified application form for users of the simplified process. The IRS then set aside in a second track the larger and more complex applications that did require up-front screening because of the potentially greater amounts of tax revenue involved in granting a tax exemption. The risk-based approach had an additional benefit: the IRS would save resources that it had devoted to screening small applications and could apply them to provide faster and better screening of the larger applications. (See, e.g., IRS, 2017). The throughput for both processes was dramatically improved, and published reports indicate a low incidence of fraudulent behavior by those entities going through the streamlined process.  </w:t>
      </w:r>
    </w:p>
    <w:p w14:paraId="3B4A0A0A" w14:textId="77777777" w:rsidR="00401241" w:rsidRPr="00351F42" w:rsidRDefault="00401241" w:rsidP="00E6112E">
      <w:pPr>
        <w:spacing w:after="0" w:line="276" w:lineRule="auto"/>
        <w:rPr>
          <w:rFonts w:ascii="Times New Roman" w:hAnsi="Times New Roman" w:cs="Times New Roman"/>
          <w:color w:val="000000"/>
          <w:sz w:val="24"/>
          <w:szCs w:val="24"/>
        </w:rPr>
      </w:pPr>
    </w:p>
    <w:p w14:paraId="6BB68CB9" w14:textId="6E379099" w:rsidR="00717361" w:rsidRPr="00351F42" w:rsidRDefault="00797617" w:rsidP="00E6112E">
      <w:pPr>
        <w:spacing w:after="0" w:line="276" w:lineRule="auto"/>
        <w:rPr>
          <w:rFonts w:ascii="Times New Roman" w:hAnsi="Times New Roman" w:cs="Times New Roman"/>
          <w:color w:val="000000"/>
          <w:sz w:val="24"/>
          <w:szCs w:val="24"/>
        </w:rPr>
      </w:pPr>
      <w:r w:rsidRPr="00351F42">
        <w:rPr>
          <w:rFonts w:ascii="Times New Roman" w:hAnsi="Times New Roman" w:cs="Times New Roman"/>
          <w:color w:val="000000"/>
          <w:sz w:val="24"/>
          <w:szCs w:val="24"/>
        </w:rPr>
        <w:t xml:space="preserve">Mr. Fisher, now a </w:t>
      </w:r>
      <w:r w:rsidR="0024062F" w:rsidRPr="00351F42">
        <w:rPr>
          <w:rFonts w:ascii="Times New Roman" w:hAnsi="Times New Roman" w:cs="Times New Roman"/>
          <w:color w:val="000000"/>
          <w:sz w:val="24"/>
          <w:szCs w:val="24"/>
        </w:rPr>
        <w:t>p</w:t>
      </w:r>
      <w:r w:rsidRPr="00351F42">
        <w:rPr>
          <w:rFonts w:ascii="Times New Roman" w:hAnsi="Times New Roman" w:cs="Times New Roman"/>
          <w:color w:val="000000"/>
          <w:sz w:val="24"/>
          <w:szCs w:val="24"/>
        </w:rPr>
        <w:t>artner at a private sector consulting firm,</w:t>
      </w:r>
      <w:r w:rsidR="00717361" w:rsidRPr="00351F42">
        <w:rPr>
          <w:rFonts w:ascii="Times New Roman" w:hAnsi="Times New Roman" w:cs="Times New Roman"/>
          <w:color w:val="000000"/>
          <w:sz w:val="24"/>
          <w:szCs w:val="24"/>
        </w:rPr>
        <w:t xml:space="preserve"> </w:t>
      </w:r>
      <w:r w:rsidRPr="00351F42">
        <w:rPr>
          <w:rFonts w:ascii="Times New Roman" w:hAnsi="Times New Roman" w:cs="Times New Roman"/>
          <w:color w:val="000000"/>
          <w:sz w:val="24"/>
          <w:szCs w:val="24"/>
        </w:rPr>
        <w:t xml:space="preserve">stated </w:t>
      </w:r>
      <w:r w:rsidR="00717361" w:rsidRPr="00351F42">
        <w:rPr>
          <w:rFonts w:ascii="Times New Roman" w:hAnsi="Times New Roman" w:cs="Times New Roman"/>
          <w:color w:val="000000"/>
          <w:sz w:val="24"/>
          <w:szCs w:val="24"/>
        </w:rPr>
        <w:t xml:space="preserve">(personal communication to the author, </w:t>
      </w:r>
      <w:r w:rsidR="00275574" w:rsidRPr="00351F42">
        <w:rPr>
          <w:rFonts w:ascii="Times New Roman" w:hAnsi="Times New Roman" w:cs="Times New Roman"/>
          <w:color w:val="000000"/>
          <w:sz w:val="24"/>
          <w:szCs w:val="24"/>
        </w:rPr>
        <w:t xml:space="preserve">February </w:t>
      </w:r>
      <w:r w:rsidR="00717361" w:rsidRPr="00351F42">
        <w:rPr>
          <w:rFonts w:ascii="Times New Roman" w:hAnsi="Times New Roman" w:cs="Times New Roman"/>
          <w:color w:val="000000"/>
          <w:sz w:val="24"/>
          <w:szCs w:val="24"/>
        </w:rPr>
        <w:t xml:space="preserve">2020) </w:t>
      </w:r>
      <w:r w:rsidRPr="00351F42">
        <w:rPr>
          <w:rFonts w:ascii="Times New Roman" w:hAnsi="Times New Roman" w:cs="Times New Roman"/>
          <w:color w:val="000000"/>
          <w:sz w:val="24"/>
          <w:szCs w:val="24"/>
        </w:rPr>
        <w:t>that</w:t>
      </w:r>
      <w:r w:rsidR="009268F7" w:rsidRPr="00351F42">
        <w:rPr>
          <w:rFonts w:ascii="Times New Roman" w:hAnsi="Times New Roman" w:cs="Times New Roman"/>
          <w:color w:val="000000"/>
          <w:sz w:val="24"/>
          <w:szCs w:val="24"/>
        </w:rPr>
        <w:t>:</w:t>
      </w:r>
      <w:r w:rsidRPr="00351F42">
        <w:rPr>
          <w:rFonts w:ascii="Times New Roman" w:hAnsi="Times New Roman" w:cs="Times New Roman"/>
          <w:color w:val="000000"/>
          <w:sz w:val="24"/>
          <w:szCs w:val="24"/>
        </w:rPr>
        <w:t xml:space="preserve"> </w:t>
      </w:r>
    </w:p>
    <w:p w14:paraId="4D9DEB08" w14:textId="77777777" w:rsidR="00717361" w:rsidRPr="00351F42" w:rsidRDefault="00717361" w:rsidP="00E6112E">
      <w:pPr>
        <w:spacing w:after="0" w:line="276" w:lineRule="auto"/>
        <w:rPr>
          <w:rFonts w:ascii="Times New Roman" w:hAnsi="Times New Roman" w:cs="Times New Roman"/>
          <w:color w:val="000000"/>
          <w:sz w:val="24"/>
          <w:szCs w:val="24"/>
        </w:rPr>
      </w:pPr>
    </w:p>
    <w:p w14:paraId="4EC6D7F6" w14:textId="5ABE3129" w:rsidR="00797617" w:rsidRPr="00351F42" w:rsidRDefault="009268F7" w:rsidP="00E6112E">
      <w:pPr>
        <w:spacing w:after="0" w:line="276" w:lineRule="auto"/>
        <w:ind w:left="720"/>
        <w:rPr>
          <w:rFonts w:ascii="Times New Roman" w:hAnsi="Times New Roman" w:cs="Times New Roman"/>
          <w:sz w:val="24"/>
          <w:szCs w:val="24"/>
        </w:rPr>
      </w:pPr>
      <w:r w:rsidRPr="00351F42">
        <w:rPr>
          <w:rFonts w:ascii="Times New Roman" w:hAnsi="Times New Roman" w:cs="Times New Roman"/>
          <w:color w:val="000000"/>
          <w:sz w:val="24"/>
          <w:szCs w:val="24"/>
        </w:rPr>
        <w:lastRenderedPageBreak/>
        <w:t>“</w:t>
      </w:r>
      <w:r w:rsidR="00797617" w:rsidRPr="00351F42">
        <w:rPr>
          <w:rFonts w:ascii="Times New Roman" w:hAnsi="Times New Roman" w:cs="Times New Roman"/>
          <w:color w:val="000000"/>
          <w:sz w:val="24"/>
          <w:szCs w:val="24"/>
        </w:rPr>
        <w:t xml:space="preserve">We collectively realized that our risk appetite for this business process was out of sync, trying to force all these applications </w:t>
      </w:r>
      <w:r w:rsidR="00113555" w:rsidRPr="00351F42">
        <w:rPr>
          <w:rFonts w:ascii="Times New Roman" w:hAnsi="Times New Roman" w:cs="Times New Roman"/>
          <w:color w:val="000000"/>
          <w:sz w:val="24"/>
          <w:szCs w:val="24"/>
        </w:rPr>
        <w:t>through</w:t>
      </w:r>
      <w:r w:rsidR="00797617" w:rsidRPr="00351F42">
        <w:rPr>
          <w:rFonts w:ascii="Times New Roman" w:hAnsi="Times New Roman" w:cs="Times New Roman"/>
          <w:color w:val="000000"/>
          <w:sz w:val="24"/>
          <w:szCs w:val="24"/>
        </w:rPr>
        <w:t xml:space="preserve"> a highly risk averse process.  By using data to create a second path, a streamlined path, for lower risk transactions, the entire system improved.  In addition to clearing out the entire backlog in less than 100 days, the throughput time for the lower risk charity applications became almost instantaneous while the higher risk applications were processed in about one-third of the original time.  </w:t>
      </w:r>
      <w:r w:rsidR="00383853" w:rsidRPr="00351F42">
        <w:rPr>
          <w:rFonts w:ascii="Times New Roman" w:hAnsi="Times New Roman" w:cs="Times New Roman"/>
          <w:color w:val="000000"/>
          <w:sz w:val="24"/>
          <w:szCs w:val="24"/>
        </w:rPr>
        <w:t xml:space="preserve">Moreover, </w:t>
      </w:r>
      <w:r w:rsidR="002826B2" w:rsidRPr="00351F42">
        <w:rPr>
          <w:rFonts w:ascii="Times New Roman" w:hAnsi="Times New Roman" w:cs="Times New Roman"/>
          <w:color w:val="000000"/>
          <w:sz w:val="24"/>
          <w:szCs w:val="24"/>
        </w:rPr>
        <w:t xml:space="preserve">audits showed that </w:t>
      </w:r>
      <w:r w:rsidR="00797617" w:rsidRPr="00351F42">
        <w:rPr>
          <w:rFonts w:ascii="Times New Roman" w:hAnsi="Times New Roman" w:cs="Times New Roman"/>
          <w:color w:val="000000"/>
          <w:sz w:val="24"/>
          <w:szCs w:val="24"/>
        </w:rPr>
        <w:t>the incidence of fraud was almost non-existent.</w:t>
      </w:r>
      <w:r w:rsidRPr="00351F42">
        <w:rPr>
          <w:rFonts w:ascii="Times New Roman" w:hAnsi="Times New Roman" w:cs="Times New Roman"/>
          <w:color w:val="000000"/>
          <w:sz w:val="24"/>
          <w:szCs w:val="24"/>
        </w:rPr>
        <w:t>”</w:t>
      </w:r>
      <w:r w:rsidR="00797617" w:rsidRPr="00351F42">
        <w:rPr>
          <w:rFonts w:ascii="Times New Roman" w:hAnsi="Times New Roman" w:cs="Times New Roman"/>
          <w:color w:val="000000"/>
          <w:sz w:val="24"/>
          <w:szCs w:val="24"/>
        </w:rPr>
        <w:t xml:space="preserve">  </w:t>
      </w:r>
    </w:p>
    <w:p w14:paraId="29432D36" w14:textId="3D57E098" w:rsidR="003F15EB" w:rsidRPr="00351F42" w:rsidRDefault="003F15EB" w:rsidP="00E6112E">
      <w:pPr>
        <w:spacing w:after="0" w:line="276" w:lineRule="auto"/>
        <w:rPr>
          <w:rFonts w:ascii="Times New Roman" w:eastAsia="Times New Roman" w:hAnsi="Times New Roman" w:cs="Times New Roman"/>
          <w:color w:val="000000"/>
          <w:sz w:val="24"/>
          <w:szCs w:val="24"/>
        </w:rPr>
      </w:pPr>
    </w:p>
    <w:p w14:paraId="173D7A5B" w14:textId="4BDB382C" w:rsidR="00183F12" w:rsidRPr="00351F42" w:rsidRDefault="007067A4" w:rsidP="00E6112E">
      <w:pPr>
        <w:pStyle w:val="ListParagraph"/>
        <w:numPr>
          <w:ilvl w:val="0"/>
          <w:numId w:val="2"/>
        </w:num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Implementing </w:t>
      </w:r>
      <w:r w:rsidR="00183F12" w:rsidRPr="00351F42">
        <w:rPr>
          <w:rFonts w:ascii="Times New Roman" w:eastAsia="Times New Roman" w:hAnsi="Times New Roman" w:cs="Times New Roman"/>
          <w:color w:val="000000"/>
          <w:sz w:val="24"/>
          <w:szCs w:val="24"/>
        </w:rPr>
        <w:t xml:space="preserve">ERM </w:t>
      </w:r>
      <w:r w:rsidRPr="00351F42">
        <w:rPr>
          <w:rFonts w:ascii="Times New Roman" w:eastAsia="Times New Roman" w:hAnsi="Times New Roman" w:cs="Times New Roman"/>
          <w:color w:val="000000"/>
          <w:sz w:val="24"/>
          <w:szCs w:val="24"/>
        </w:rPr>
        <w:t>at</w:t>
      </w:r>
      <w:r w:rsidR="00183F12" w:rsidRPr="00351F42">
        <w:rPr>
          <w:rFonts w:ascii="Times New Roman" w:eastAsia="Times New Roman" w:hAnsi="Times New Roman" w:cs="Times New Roman"/>
          <w:color w:val="000000"/>
          <w:sz w:val="24"/>
          <w:szCs w:val="24"/>
        </w:rPr>
        <w:t xml:space="preserve"> an Agency</w:t>
      </w:r>
    </w:p>
    <w:p w14:paraId="456037C8" w14:textId="1E2A90B4" w:rsidR="00183F12" w:rsidRPr="00351F42" w:rsidRDefault="00183F12" w:rsidP="00E6112E">
      <w:pPr>
        <w:spacing w:after="0" w:line="276" w:lineRule="auto"/>
        <w:rPr>
          <w:rFonts w:ascii="Times New Roman" w:eastAsia="Times New Roman" w:hAnsi="Times New Roman" w:cs="Times New Roman"/>
          <w:color w:val="000000"/>
          <w:sz w:val="24"/>
          <w:szCs w:val="24"/>
        </w:rPr>
      </w:pPr>
    </w:p>
    <w:p w14:paraId="2904A446" w14:textId="13C4BBE7" w:rsidR="00E455E7" w:rsidRPr="00351F42" w:rsidRDefault="00C228CA" w:rsidP="00E6112E">
      <w:p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Dr. </w:t>
      </w:r>
      <w:r w:rsidR="00994834" w:rsidRPr="00351F42">
        <w:rPr>
          <w:rFonts w:ascii="Times New Roman" w:eastAsia="Times New Roman" w:hAnsi="Times New Roman" w:cs="Times New Roman"/>
          <w:color w:val="000000"/>
          <w:sz w:val="24"/>
          <w:szCs w:val="24"/>
        </w:rPr>
        <w:t>Nancy Potok</w:t>
      </w:r>
      <w:r w:rsidR="005F5AED" w:rsidRPr="00351F42">
        <w:rPr>
          <w:rFonts w:ascii="Times New Roman" w:eastAsia="Times New Roman" w:hAnsi="Times New Roman" w:cs="Times New Roman"/>
          <w:color w:val="000000"/>
          <w:sz w:val="24"/>
          <w:szCs w:val="24"/>
        </w:rPr>
        <w:t xml:space="preserve"> </w:t>
      </w:r>
      <w:r w:rsidR="00892B53" w:rsidRPr="00351F42">
        <w:rPr>
          <w:rFonts w:ascii="Times New Roman" w:eastAsia="Times New Roman" w:hAnsi="Times New Roman" w:cs="Times New Roman"/>
          <w:color w:val="000000"/>
          <w:sz w:val="24"/>
          <w:szCs w:val="24"/>
        </w:rPr>
        <w:t>(</w:t>
      </w:r>
      <w:r w:rsidR="0082577C" w:rsidRPr="00351F42">
        <w:rPr>
          <w:rFonts w:ascii="Times New Roman" w:eastAsia="Times New Roman" w:hAnsi="Times New Roman" w:cs="Times New Roman"/>
          <w:color w:val="000000"/>
          <w:sz w:val="24"/>
          <w:szCs w:val="24"/>
        </w:rPr>
        <w:t>2015)</w:t>
      </w:r>
      <w:r w:rsidR="00994834" w:rsidRPr="00351F42">
        <w:rPr>
          <w:rFonts w:ascii="Times New Roman" w:eastAsia="Times New Roman" w:hAnsi="Times New Roman" w:cs="Times New Roman"/>
          <w:color w:val="000000"/>
          <w:sz w:val="24"/>
          <w:szCs w:val="24"/>
        </w:rPr>
        <w:t xml:space="preserve">, then Chief Operating Officer of the </w:t>
      </w:r>
      <w:r w:rsidR="00445394" w:rsidRPr="00351F42">
        <w:rPr>
          <w:rFonts w:ascii="Times New Roman" w:eastAsia="Times New Roman" w:hAnsi="Times New Roman" w:cs="Times New Roman"/>
          <w:color w:val="000000"/>
          <w:sz w:val="24"/>
          <w:szCs w:val="24"/>
        </w:rPr>
        <w:t>US</w:t>
      </w:r>
      <w:r w:rsidR="00E455E7" w:rsidRPr="00351F42">
        <w:rPr>
          <w:rFonts w:ascii="Times New Roman" w:eastAsia="Times New Roman" w:hAnsi="Times New Roman" w:cs="Times New Roman"/>
          <w:color w:val="000000"/>
          <w:sz w:val="24"/>
          <w:szCs w:val="24"/>
        </w:rPr>
        <w:t xml:space="preserve"> Bureau of the Census, </w:t>
      </w:r>
      <w:r w:rsidR="0082577C" w:rsidRPr="00351F42">
        <w:rPr>
          <w:rFonts w:ascii="Times New Roman" w:eastAsia="Times New Roman" w:hAnsi="Times New Roman" w:cs="Times New Roman"/>
          <w:color w:val="000000"/>
          <w:sz w:val="24"/>
          <w:szCs w:val="24"/>
        </w:rPr>
        <w:t xml:space="preserve">has </w:t>
      </w:r>
      <w:r w:rsidR="00E455E7" w:rsidRPr="00351F42">
        <w:rPr>
          <w:rFonts w:ascii="Times New Roman" w:eastAsia="Times New Roman" w:hAnsi="Times New Roman" w:cs="Times New Roman"/>
          <w:color w:val="000000"/>
          <w:sz w:val="24"/>
          <w:szCs w:val="24"/>
        </w:rPr>
        <w:t>suggest</w:t>
      </w:r>
      <w:r w:rsidR="0082577C" w:rsidRPr="00351F42">
        <w:rPr>
          <w:rFonts w:ascii="Times New Roman" w:eastAsia="Times New Roman" w:hAnsi="Times New Roman" w:cs="Times New Roman"/>
          <w:color w:val="000000"/>
          <w:sz w:val="24"/>
          <w:szCs w:val="24"/>
        </w:rPr>
        <w:t xml:space="preserve">ed </w:t>
      </w:r>
      <w:r w:rsidR="00E455E7" w:rsidRPr="00351F42">
        <w:rPr>
          <w:rFonts w:ascii="Times New Roman" w:eastAsia="Times New Roman" w:hAnsi="Times New Roman" w:cs="Times New Roman"/>
          <w:color w:val="000000"/>
          <w:sz w:val="24"/>
          <w:szCs w:val="24"/>
        </w:rPr>
        <w:t>seven steps for implementing ERM:</w:t>
      </w:r>
    </w:p>
    <w:p w14:paraId="756B65D4" w14:textId="77777777" w:rsidR="0082577C" w:rsidRPr="00351F42" w:rsidRDefault="0082577C" w:rsidP="00E6112E">
      <w:pPr>
        <w:spacing w:after="0" w:line="276" w:lineRule="auto"/>
        <w:rPr>
          <w:rFonts w:ascii="Times New Roman" w:eastAsia="Times New Roman" w:hAnsi="Times New Roman" w:cs="Times New Roman"/>
          <w:color w:val="000000"/>
          <w:sz w:val="24"/>
          <w:szCs w:val="24"/>
        </w:rPr>
      </w:pPr>
    </w:p>
    <w:p w14:paraId="321EDE4F" w14:textId="200ECD52" w:rsidR="00E455E7" w:rsidRPr="00351F42" w:rsidRDefault="005F5AED" w:rsidP="00E6112E">
      <w:pPr>
        <w:pStyle w:val="ListParagraph"/>
        <w:numPr>
          <w:ilvl w:val="0"/>
          <w:numId w:val="7"/>
        </w:num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“E</w:t>
      </w:r>
      <w:r w:rsidR="00E455E7" w:rsidRPr="00351F42">
        <w:rPr>
          <w:rFonts w:ascii="Times New Roman" w:eastAsia="Times New Roman" w:hAnsi="Times New Roman" w:cs="Times New Roman"/>
          <w:color w:val="000000"/>
          <w:sz w:val="24"/>
          <w:szCs w:val="24"/>
        </w:rPr>
        <w:t>stablish tone at the top;</w:t>
      </w:r>
    </w:p>
    <w:p w14:paraId="5FB2A7F7" w14:textId="329FF057" w:rsidR="00E455E7" w:rsidRPr="00351F42" w:rsidRDefault="005F5AED" w:rsidP="00E6112E">
      <w:pPr>
        <w:pStyle w:val="ListParagraph"/>
        <w:numPr>
          <w:ilvl w:val="0"/>
          <w:numId w:val="7"/>
        </w:num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D</w:t>
      </w:r>
      <w:r w:rsidR="00E455E7" w:rsidRPr="00351F42">
        <w:rPr>
          <w:rFonts w:ascii="Times New Roman" w:eastAsia="Times New Roman" w:hAnsi="Times New Roman" w:cs="Times New Roman"/>
          <w:color w:val="000000"/>
          <w:sz w:val="24"/>
          <w:szCs w:val="24"/>
        </w:rPr>
        <w:t>evelop an ERM strategy, including</w:t>
      </w:r>
      <w:r w:rsidR="00E86DF2" w:rsidRPr="00351F42">
        <w:rPr>
          <w:rFonts w:ascii="Times New Roman" w:eastAsia="Times New Roman" w:hAnsi="Times New Roman" w:cs="Times New Roman"/>
          <w:color w:val="000000"/>
          <w:sz w:val="24"/>
          <w:szCs w:val="24"/>
        </w:rPr>
        <w:t xml:space="preserve"> </w:t>
      </w:r>
      <w:r w:rsidR="00E455E7" w:rsidRPr="00351F42">
        <w:rPr>
          <w:rFonts w:ascii="Times New Roman" w:eastAsia="Times New Roman" w:hAnsi="Times New Roman" w:cs="Times New Roman"/>
          <w:color w:val="000000"/>
          <w:sz w:val="24"/>
          <w:szCs w:val="24"/>
        </w:rPr>
        <w:t>an ERM framework and plan;</w:t>
      </w:r>
    </w:p>
    <w:p w14:paraId="63E288DE" w14:textId="2C404D83" w:rsidR="00E455E7" w:rsidRPr="00351F42" w:rsidRDefault="005F5AED" w:rsidP="00E6112E">
      <w:pPr>
        <w:pStyle w:val="ListParagraph"/>
        <w:numPr>
          <w:ilvl w:val="0"/>
          <w:numId w:val="7"/>
        </w:num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I</w:t>
      </w:r>
      <w:r w:rsidR="00E455E7" w:rsidRPr="00351F42">
        <w:rPr>
          <w:rFonts w:ascii="Times New Roman" w:eastAsia="Times New Roman" w:hAnsi="Times New Roman" w:cs="Times New Roman"/>
          <w:color w:val="000000"/>
          <w:sz w:val="24"/>
          <w:szCs w:val="24"/>
        </w:rPr>
        <w:t>dentify roles and responsibilities;</w:t>
      </w:r>
    </w:p>
    <w:p w14:paraId="04A99A33" w14:textId="73088B8D" w:rsidR="00E455E7" w:rsidRPr="00351F42" w:rsidRDefault="005F5AED" w:rsidP="00E6112E">
      <w:pPr>
        <w:pStyle w:val="ListParagraph"/>
        <w:numPr>
          <w:ilvl w:val="0"/>
          <w:numId w:val="7"/>
        </w:num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B</w:t>
      </w:r>
      <w:r w:rsidR="00E455E7" w:rsidRPr="00351F42">
        <w:rPr>
          <w:rFonts w:ascii="Times New Roman" w:eastAsia="Times New Roman" w:hAnsi="Times New Roman" w:cs="Times New Roman"/>
          <w:color w:val="000000"/>
          <w:sz w:val="24"/>
          <w:szCs w:val="24"/>
        </w:rPr>
        <w:t>uild processes and capabilities;</w:t>
      </w:r>
    </w:p>
    <w:p w14:paraId="798D3911" w14:textId="5C642B47" w:rsidR="00E455E7" w:rsidRPr="00351F42" w:rsidRDefault="005F5AED" w:rsidP="00E6112E">
      <w:pPr>
        <w:pStyle w:val="ListParagraph"/>
        <w:numPr>
          <w:ilvl w:val="0"/>
          <w:numId w:val="7"/>
        </w:num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I</w:t>
      </w:r>
      <w:r w:rsidR="00E455E7" w:rsidRPr="00351F42">
        <w:rPr>
          <w:rFonts w:ascii="Times New Roman" w:eastAsia="Times New Roman" w:hAnsi="Times New Roman" w:cs="Times New Roman"/>
          <w:color w:val="000000"/>
          <w:sz w:val="24"/>
          <w:szCs w:val="24"/>
        </w:rPr>
        <w:t>mplement processes and capabilities;</w:t>
      </w:r>
    </w:p>
    <w:p w14:paraId="76FBE95E" w14:textId="0474CF72" w:rsidR="00E455E7" w:rsidRPr="00351F42" w:rsidRDefault="005F5AED" w:rsidP="00E6112E">
      <w:pPr>
        <w:pStyle w:val="ListParagraph"/>
        <w:numPr>
          <w:ilvl w:val="0"/>
          <w:numId w:val="7"/>
        </w:num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I</w:t>
      </w:r>
      <w:r w:rsidR="00E455E7" w:rsidRPr="00351F42">
        <w:rPr>
          <w:rFonts w:ascii="Times New Roman" w:eastAsia="Times New Roman" w:hAnsi="Times New Roman" w:cs="Times New Roman"/>
          <w:color w:val="000000"/>
          <w:sz w:val="24"/>
          <w:szCs w:val="24"/>
        </w:rPr>
        <w:t>ncrease awareness and</w:t>
      </w:r>
      <w:r w:rsidR="00E86DF2" w:rsidRPr="00351F42">
        <w:rPr>
          <w:rFonts w:ascii="Times New Roman" w:eastAsia="Times New Roman" w:hAnsi="Times New Roman" w:cs="Times New Roman"/>
          <w:color w:val="000000"/>
          <w:sz w:val="24"/>
          <w:szCs w:val="24"/>
        </w:rPr>
        <w:t xml:space="preserve"> </w:t>
      </w:r>
      <w:r w:rsidR="00E455E7" w:rsidRPr="00351F42">
        <w:rPr>
          <w:rFonts w:ascii="Times New Roman" w:eastAsia="Times New Roman" w:hAnsi="Times New Roman" w:cs="Times New Roman"/>
          <w:color w:val="000000"/>
          <w:sz w:val="24"/>
          <w:szCs w:val="24"/>
        </w:rPr>
        <w:t>conduct training; and</w:t>
      </w:r>
    </w:p>
    <w:p w14:paraId="61FDFAB1" w14:textId="66CB018C" w:rsidR="00464888" w:rsidRPr="00351F42" w:rsidRDefault="005F5AED" w:rsidP="00E6112E">
      <w:pPr>
        <w:pStyle w:val="ListParagraph"/>
        <w:numPr>
          <w:ilvl w:val="0"/>
          <w:numId w:val="7"/>
        </w:num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A</w:t>
      </w:r>
      <w:r w:rsidR="00E455E7" w:rsidRPr="00351F42">
        <w:rPr>
          <w:rFonts w:ascii="Times New Roman" w:eastAsia="Times New Roman" w:hAnsi="Times New Roman" w:cs="Times New Roman"/>
          <w:color w:val="000000"/>
          <w:sz w:val="24"/>
          <w:szCs w:val="24"/>
        </w:rPr>
        <w:t>ssess and increase maturity of</w:t>
      </w:r>
      <w:r w:rsidR="00E86DF2" w:rsidRPr="00351F42">
        <w:rPr>
          <w:rFonts w:ascii="Times New Roman" w:eastAsia="Times New Roman" w:hAnsi="Times New Roman" w:cs="Times New Roman"/>
          <w:color w:val="000000"/>
          <w:sz w:val="24"/>
          <w:szCs w:val="24"/>
        </w:rPr>
        <w:t xml:space="preserve"> </w:t>
      </w:r>
      <w:r w:rsidR="00E455E7" w:rsidRPr="00351F42">
        <w:rPr>
          <w:rFonts w:ascii="Times New Roman" w:eastAsia="Times New Roman" w:hAnsi="Times New Roman" w:cs="Times New Roman"/>
          <w:color w:val="000000"/>
          <w:sz w:val="24"/>
          <w:szCs w:val="24"/>
        </w:rPr>
        <w:t>processes and capabilities.</w:t>
      </w:r>
      <w:r w:rsidRPr="00351F42">
        <w:rPr>
          <w:rFonts w:ascii="Times New Roman" w:eastAsia="Times New Roman" w:hAnsi="Times New Roman" w:cs="Times New Roman"/>
          <w:color w:val="000000"/>
          <w:sz w:val="24"/>
          <w:szCs w:val="24"/>
        </w:rPr>
        <w:t>”</w:t>
      </w:r>
    </w:p>
    <w:p w14:paraId="6943B5A2" w14:textId="77777777" w:rsidR="00464888" w:rsidRPr="00351F42" w:rsidRDefault="00464888" w:rsidP="00E6112E">
      <w:pPr>
        <w:spacing w:after="0" w:line="276" w:lineRule="auto"/>
        <w:rPr>
          <w:rFonts w:ascii="Times New Roman" w:eastAsia="Times New Roman" w:hAnsi="Times New Roman" w:cs="Times New Roman"/>
          <w:color w:val="000000"/>
          <w:sz w:val="24"/>
          <w:szCs w:val="24"/>
        </w:rPr>
      </w:pPr>
    </w:p>
    <w:p w14:paraId="6FE91CC3" w14:textId="72E6F48B" w:rsidR="00184E30" w:rsidRPr="00351F42" w:rsidRDefault="00177188" w:rsidP="00E6112E">
      <w:p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Support from the top of the organization, and active </w:t>
      </w:r>
      <w:r w:rsidR="00622A39" w:rsidRPr="00351F42">
        <w:rPr>
          <w:rFonts w:ascii="Times New Roman" w:eastAsia="Times New Roman" w:hAnsi="Times New Roman" w:cs="Times New Roman"/>
          <w:color w:val="000000"/>
          <w:sz w:val="24"/>
          <w:szCs w:val="24"/>
        </w:rPr>
        <w:t xml:space="preserve">engagement by the agency head or </w:t>
      </w:r>
      <w:r w:rsidR="001D2753" w:rsidRPr="00351F42">
        <w:rPr>
          <w:rFonts w:ascii="Times New Roman" w:eastAsia="Times New Roman" w:hAnsi="Times New Roman" w:cs="Times New Roman"/>
          <w:color w:val="000000"/>
          <w:sz w:val="24"/>
          <w:szCs w:val="24"/>
        </w:rPr>
        <w:t xml:space="preserve">deputy, are essential for making ERM a success in an </w:t>
      </w:r>
      <w:r w:rsidR="00A10F53" w:rsidRPr="00351F42">
        <w:rPr>
          <w:rFonts w:ascii="Times New Roman" w:eastAsia="Times New Roman" w:hAnsi="Times New Roman" w:cs="Times New Roman"/>
          <w:color w:val="000000"/>
          <w:sz w:val="24"/>
          <w:szCs w:val="24"/>
        </w:rPr>
        <w:t xml:space="preserve">agency. </w:t>
      </w:r>
      <w:r w:rsidR="00184E30" w:rsidRPr="00351F42">
        <w:rPr>
          <w:rFonts w:ascii="Times New Roman" w:eastAsia="Times New Roman" w:hAnsi="Times New Roman" w:cs="Times New Roman"/>
          <w:color w:val="000000"/>
          <w:sz w:val="24"/>
          <w:szCs w:val="24"/>
        </w:rPr>
        <w:t>Selling ERM as a management approach requires addressing needs and perspectives of political officials differently from those of senior executives and staff. For an incoming political head of an agency, ERM is a good way to survey the risk landscape to understand major risks</w:t>
      </w:r>
      <w:r w:rsidR="00A13211" w:rsidRPr="00351F42">
        <w:rPr>
          <w:rFonts w:ascii="Times New Roman" w:eastAsia="Times New Roman" w:hAnsi="Times New Roman" w:cs="Times New Roman"/>
          <w:color w:val="000000"/>
          <w:sz w:val="24"/>
          <w:szCs w:val="24"/>
        </w:rPr>
        <w:t xml:space="preserve">, </w:t>
      </w:r>
      <w:r w:rsidR="0065324C" w:rsidRPr="00351F42">
        <w:rPr>
          <w:rFonts w:ascii="Times New Roman" w:eastAsia="Times New Roman" w:hAnsi="Times New Roman" w:cs="Times New Roman"/>
          <w:color w:val="000000"/>
          <w:sz w:val="24"/>
          <w:szCs w:val="24"/>
        </w:rPr>
        <w:t xml:space="preserve">inadequately </w:t>
      </w:r>
      <w:r w:rsidR="00A13211" w:rsidRPr="00351F42">
        <w:rPr>
          <w:rFonts w:ascii="Times New Roman" w:eastAsia="Times New Roman" w:hAnsi="Times New Roman" w:cs="Times New Roman"/>
          <w:color w:val="000000"/>
          <w:sz w:val="24"/>
          <w:szCs w:val="24"/>
        </w:rPr>
        <w:t>addressed</w:t>
      </w:r>
      <w:r w:rsidR="0098574F" w:rsidRPr="00351F42">
        <w:rPr>
          <w:rFonts w:ascii="Times New Roman" w:eastAsia="Times New Roman" w:hAnsi="Times New Roman" w:cs="Times New Roman"/>
          <w:color w:val="000000"/>
          <w:sz w:val="24"/>
          <w:szCs w:val="24"/>
        </w:rPr>
        <w:t xml:space="preserve"> by a predecessor, </w:t>
      </w:r>
      <w:r w:rsidR="00184E30" w:rsidRPr="00351F42">
        <w:rPr>
          <w:rFonts w:ascii="Times New Roman" w:eastAsia="Times New Roman" w:hAnsi="Times New Roman" w:cs="Times New Roman"/>
          <w:color w:val="000000"/>
          <w:sz w:val="24"/>
          <w:szCs w:val="24"/>
        </w:rPr>
        <w:t xml:space="preserve">that have the potential to disrupt the </w:t>
      </w:r>
      <w:r w:rsidR="00612DDC" w:rsidRPr="00351F42">
        <w:rPr>
          <w:rFonts w:ascii="Times New Roman" w:eastAsia="Times New Roman" w:hAnsi="Times New Roman" w:cs="Times New Roman"/>
          <w:color w:val="000000"/>
          <w:sz w:val="24"/>
          <w:szCs w:val="24"/>
        </w:rPr>
        <w:t xml:space="preserve">new </w:t>
      </w:r>
      <w:r w:rsidR="00184E30" w:rsidRPr="00351F42">
        <w:rPr>
          <w:rFonts w:ascii="Times New Roman" w:eastAsia="Times New Roman" w:hAnsi="Times New Roman" w:cs="Times New Roman"/>
          <w:color w:val="000000"/>
          <w:sz w:val="24"/>
          <w:szCs w:val="24"/>
        </w:rPr>
        <w:t>official’s tenure</w:t>
      </w:r>
      <w:r w:rsidR="00090F74" w:rsidRPr="00351F42">
        <w:rPr>
          <w:rFonts w:ascii="Times New Roman" w:eastAsia="Times New Roman" w:hAnsi="Times New Roman" w:cs="Times New Roman"/>
          <w:color w:val="000000"/>
          <w:sz w:val="24"/>
          <w:szCs w:val="24"/>
        </w:rPr>
        <w:t xml:space="preserve"> and reputation</w:t>
      </w:r>
      <w:r w:rsidR="00184E30" w:rsidRPr="00351F42">
        <w:rPr>
          <w:rFonts w:ascii="Times New Roman" w:eastAsia="Times New Roman" w:hAnsi="Times New Roman" w:cs="Times New Roman"/>
          <w:color w:val="000000"/>
          <w:sz w:val="24"/>
          <w:szCs w:val="24"/>
        </w:rPr>
        <w:t xml:space="preserve">. Agencies are finding that ERM can be presented to incoming officials as “the way that we do business.” This can be a strong argument, especially when combined with OMB requirements that agencies submit risk profiles annually. </w:t>
      </w:r>
    </w:p>
    <w:p w14:paraId="0D5A4DE2" w14:textId="77777777" w:rsidR="00184E30" w:rsidRPr="00351F42" w:rsidRDefault="00184E30" w:rsidP="00E6112E">
      <w:pPr>
        <w:spacing w:after="0" w:line="276" w:lineRule="auto"/>
        <w:rPr>
          <w:rFonts w:ascii="Times New Roman" w:eastAsia="Times New Roman" w:hAnsi="Times New Roman" w:cs="Times New Roman"/>
          <w:color w:val="000000"/>
          <w:sz w:val="24"/>
          <w:szCs w:val="24"/>
        </w:rPr>
      </w:pPr>
    </w:p>
    <w:p w14:paraId="5A56E211" w14:textId="218A5552" w:rsidR="00B21A71" w:rsidRPr="00351F42" w:rsidRDefault="00C864A0" w:rsidP="00E6112E">
      <w:p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If </w:t>
      </w:r>
      <w:r w:rsidR="007550F6" w:rsidRPr="00351F42">
        <w:rPr>
          <w:rFonts w:ascii="Times New Roman" w:eastAsia="Times New Roman" w:hAnsi="Times New Roman" w:cs="Times New Roman"/>
          <w:color w:val="000000"/>
          <w:sz w:val="24"/>
          <w:szCs w:val="24"/>
        </w:rPr>
        <w:t>top-level</w:t>
      </w:r>
      <w:r w:rsidRPr="00351F42">
        <w:rPr>
          <w:rFonts w:ascii="Times New Roman" w:eastAsia="Times New Roman" w:hAnsi="Times New Roman" w:cs="Times New Roman"/>
          <w:color w:val="000000"/>
          <w:sz w:val="24"/>
          <w:szCs w:val="24"/>
        </w:rPr>
        <w:t xml:space="preserve"> support and active engagement are not forthcoming, it is probably wise to move </w:t>
      </w:r>
      <w:r w:rsidR="006A4AE6" w:rsidRPr="00351F42">
        <w:rPr>
          <w:rFonts w:ascii="Times New Roman" w:eastAsia="Times New Roman" w:hAnsi="Times New Roman" w:cs="Times New Roman"/>
          <w:color w:val="000000"/>
          <w:sz w:val="24"/>
          <w:szCs w:val="24"/>
        </w:rPr>
        <w:t>the ERM function to a lower level</w:t>
      </w:r>
      <w:r w:rsidR="0095491C" w:rsidRPr="00351F42">
        <w:rPr>
          <w:rFonts w:ascii="Times New Roman" w:eastAsia="Times New Roman" w:hAnsi="Times New Roman" w:cs="Times New Roman"/>
          <w:color w:val="000000"/>
          <w:sz w:val="24"/>
          <w:szCs w:val="24"/>
        </w:rPr>
        <w:t xml:space="preserve"> organization where </w:t>
      </w:r>
      <w:r w:rsidR="00035AEE" w:rsidRPr="00351F42">
        <w:rPr>
          <w:rFonts w:ascii="Times New Roman" w:eastAsia="Times New Roman" w:hAnsi="Times New Roman" w:cs="Times New Roman"/>
          <w:color w:val="000000"/>
          <w:sz w:val="24"/>
          <w:szCs w:val="24"/>
        </w:rPr>
        <w:t xml:space="preserve">leaders are more open to ERM. </w:t>
      </w:r>
      <w:r w:rsidR="008D372D" w:rsidRPr="00351F42">
        <w:rPr>
          <w:rFonts w:ascii="Times New Roman" w:eastAsia="Times New Roman" w:hAnsi="Times New Roman" w:cs="Times New Roman"/>
          <w:color w:val="000000"/>
          <w:sz w:val="24"/>
          <w:szCs w:val="24"/>
        </w:rPr>
        <w:t xml:space="preserve">Top-level support is needed both to </w:t>
      </w:r>
      <w:r w:rsidR="00D76EED" w:rsidRPr="00351F42">
        <w:rPr>
          <w:rFonts w:ascii="Times New Roman" w:eastAsia="Times New Roman" w:hAnsi="Times New Roman" w:cs="Times New Roman"/>
          <w:color w:val="000000"/>
          <w:sz w:val="24"/>
          <w:szCs w:val="24"/>
        </w:rPr>
        <w:t xml:space="preserve">engage powerful unit heads in </w:t>
      </w:r>
      <w:r w:rsidR="009F64F7" w:rsidRPr="00351F42">
        <w:rPr>
          <w:rFonts w:ascii="Times New Roman" w:eastAsia="Times New Roman" w:hAnsi="Times New Roman" w:cs="Times New Roman"/>
          <w:color w:val="000000"/>
          <w:sz w:val="24"/>
          <w:szCs w:val="24"/>
        </w:rPr>
        <w:t>discussion of major risks</w:t>
      </w:r>
      <w:r w:rsidR="00941311" w:rsidRPr="00351F42">
        <w:rPr>
          <w:rFonts w:ascii="Times New Roman" w:eastAsia="Times New Roman" w:hAnsi="Times New Roman" w:cs="Times New Roman"/>
          <w:color w:val="000000"/>
          <w:sz w:val="24"/>
          <w:szCs w:val="24"/>
        </w:rPr>
        <w:t xml:space="preserve"> and to elicit information </w:t>
      </w:r>
      <w:r w:rsidR="000876E1" w:rsidRPr="00351F42">
        <w:rPr>
          <w:rFonts w:ascii="Times New Roman" w:eastAsia="Times New Roman" w:hAnsi="Times New Roman" w:cs="Times New Roman"/>
          <w:color w:val="000000"/>
          <w:sz w:val="24"/>
          <w:szCs w:val="24"/>
        </w:rPr>
        <w:t xml:space="preserve">about those risks so that they can be </w:t>
      </w:r>
      <w:r w:rsidR="003C409A" w:rsidRPr="00351F42">
        <w:rPr>
          <w:rFonts w:ascii="Times New Roman" w:eastAsia="Times New Roman" w:hAnsi="Times New Roman" w:cs="Times New Roman"/>
          <w:color w:val="000000"/>
          <w:sz w:val="24"/>
          <w:szCs w:val="24"/>
        </w:rPr>
        <w:t>assessed, prioritized, and addressed appropriately.</w:t>
      </w:r>
      <w:r w:rsidR="00B21A71" w:rsidRPr="00351F42">
        <w:rPr>
          <w:rFonts w:ascii="Times New Roman" w:eastAsia="Times New Roman" w:hAnsi="Times New Roman" w:cs="Times New Roman"/>
          <w:color w:val="000000"/>
          <w:sz w:val="24"/>
          <w:szCs w:val="24"/>
        </w:rPr>
        <w:t xml:space="preserve"> </w:t>
      </w:r>
      <w:r w:rsidR="006F5787" w:rsidRPr="00351F42">
        <w:rPr>
          <w:rFonts w:ascii="Times New Roman" w:eastAsia="Times New Roman" w:hAnsi="Times New Roman" w:cs="Times New Roman"/>
          <w:color w:val="000000"/>
          <w:sz w:val="24"/>
          <w:szCs w:val="24"/>
        </w:rPr>
        <w:t>There tend to be dispari</w:t>
      </w:r>
      <w:r w:rsidR="00B20756" w:rsidRPr="00351F42">
        <w:rPr>
          <w:rFonts w:ascii="Times New Roman" w:eastAsia="Times New Roman" w:hAnsi="Times New Roman" w:cs="Times New Roman"/>
          <w:color w:val="000000"/>
          <w:sz w:val="24"/>
          <w:szCs w:val="24"/>
        </w:rPr>
        <w:t xml:space="preserve">ties in the time it takes for different units in an organization to </w:t>
      </w:r>
      <w:r w:rsidR="00320FDD" w:rsidRPr="00351F42">
        <w:rPr>
          <w:rFonts w:ascii="Times New Roman" w:eastAsia="Times New Roman" w:hAnsi="Times New Roman" w:cs="Times New Roman"/>
          <w:color w:val="000000"/>
          <w:sz w:val="24"/>
          <w:szCs w:val="24"/>
        </w:rPr>
        <w:t xml:space="preserve">adopt ERM. </w:t>
      </w:r>
      <w:r w:rsidR="00354122" w:rsidRPr="00351F42">
        <w:rPr>
          <w:rFonts w:ascii="Times New Roman" w:eastAsia="Times New Roman" w:hAnsi="Times New Roman" w:cs="Times New Roman"/>
          <w:color w:val="000000"/>
          <w:sz w:val="24"/>
          <w:szCs w:val="24"/>
        </w:rPr>
        <w:t xml:space="preserve">This leads to a process of </w:t>
      </w:r>
      <w:r w:rsidR="00224378" w:rsidRPr="00351F42">
        <w:rPr>
          <w:rFonts w:ascii="Times New Roman" w:eastAsia="Times New Roman" w:hAnsi="Times New Roman" w:cs="Times New Roman"/>
          <w:color w:val="000000"/>
          <w:sz w:val="24"/>
          <w:szCs w:val="24"/>
        </w:rPr>
        <w:t>l</w:t>
      </w:r>
      <w:r w:rsidR="00523469" w:rsidRPr="00351F42">
        <w:rPr>
          <w:rFonts w:ascii="Times New Roman" w:eastAsia="Times New Roman" w:hAnsi="Times New Roman" w:cs="Times New Roman"/>
          <w:color w:val="000000"/>
          <w:sz w:val="24"/>
          <w:szCs w:val="24"/>
        </w:rPr>
        <w:t xml:space="preserve">ower-level units in </w:t>
      </w:r>
      <w:r w:rsidR="004F38C7" w:rsidRPr="00351F42">
        <w:rPr>
          <w:rFonts w:ascii="Times New Roman" w:eastAsia="Times New Roman" w:hAnsi="Times New Roman" w:cs="Times New Roman"/>
          <w:color w:val="000000"/>
          <w:sz w:val="24"/>
          <w:szCs w:val="24"/>
        </w:rPr>
        <w:t xml:space="preserve">an agency </w:t>
      </w:r>
      <w:r w:rsidR="00224378" w:rsidRPr="00351F42">
        <w:rPr>
          <w:rFonts w:ascii="Times New Roman" w:eastAsia="Times New Roman" w:hAnsi="Times New Roman" w:cs="Times New Roman"/>
          <w:color w:val="000000"/>
          <w:sz w:val="24"/>
          <w:szCs w:val="24"/>
        </w:rPr>
        <w:t xml:space="preserve">leading </w:t>
      </w:r>
      <w:r w:rsidR="00A87DC5" w:rsidRPr="00351F42">
        <w:rPr>
          <w:rFonts w:ascii="Times New Roman" w:eastAsia="Times New Roman" w:hAnsi="Times New Roman" w:cs="Times New Roman"/>
          <w:color w:val="000000"/>
          <w:sz w:val="24"/>
          <w:szCs w:val="24"/>
        </w:rPr>
        <w:t>in implementing ERM and thereby provid</w:t>
      </w:r>
      <w:r w:rsidR="00F31D6E" w:rsidRPr="00351F42">
        <w:rPr>
          <w:rFonts w:ascii="Times New Roman" w:eastAsia="Times New Roman" w:hAnsi="Times New Roman" w:cs="Times New Roman"/>
          <w:color w:val="000000"/>
          <w:sz w:val="24"/>
          <w:szCs w:val="24"/>
        </w:rPr>
        <w:t>ing</w:t>
      </w:r>
      <w:r w:rsidR="00A87DC5" w:rsidRPr="00351F42">
        <w:rPr>
          <w:rFonts w:ascii="Times New Roman" w:eastAsia="Times New Roman" w:hAnsi="Times New Roman" w:cs="Times New Roman"/>
          <w:color w:val="000000"/>
          <w:sz w:val="24"/>
          <w:szCs w:val="24"/>
        </w:rPr>
        <w:t xml:space="preserve"> good examples for other </w:t>
      </w:r>
      <w:r w:rsidR="00ED5B6B" w:rsidRPr="00351F42">
        <w:rPr>
          <w:rFonts w:ascii="Times New Roman" w:eastAsia="Times New Roman" w:hAnsi="Times New Roman" w:cs="Times New Roman"/>
          <w:color w:val="000000"/>
          <w:sz w:val="24"/>
          <w:szCs w:val="24"/>
        </w:rPr>
        <w:t xml:space="preserve">parts of the agency to follow later. </w:t>
      </w:r>
    </w:p>
    <w:p w14:paraId="6B02FDCD" w14:textId="77777777" w:rsidR="00B21A71" w:rsidRPr="00351F42" w:rsidRDefault="00B21A71" w:rsidP="00E6112E">
      <w:pPr>
        <w:spacing w:after="0" w:line="276" w:lineRule="auto"/>
        <w:rPr>
          <w:rFonts w:ascii="Times New Roman" w:eastAsia="Times New Roman" w:hAnsi="Times New Roman" w:cs="Times New Roman"/>
          <w:color w:val="000000"/>
          <w:sz w:val="24"/>
          <w:szCs w:val="24"/>
        </w:rPr>
      </w:pPr>
    </w:p>
    <w:p w14:paraId="5A492559" w14:textId="53A80B72" w:rsidR="00A34C4B" w:rsidRPr="00351F42" w:rsidRDefault="00D90465" w:rsidP="00E6112E">
      <w:p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As John Fraser explained to officials of the US Office of M</w:t>
      </w:r>
      <w:r w:rsidR="00BA548E" w:rsidRPr="00351F42">
        <w:rPr>
          <w:rFonts w:ascii="Times New Roman" w:eastAsia="Times New Roman" w:hAnsi="Times New Roman" w:cs="Times New Roman"/>
          <w:color w:val="000000"/>
          <w:sz w:val="24"/>
          <w:szCs w:val="24"/>
        </w:rPr>
        <w:t>anagement and Budget</w:t>
      </w:r>
      <w:r w:rsidR="00A34C4B" w:rsidRPr="00351F42">
        <w:rPr>
          <w:rFonts w:ascii="Times New Roman" w:eastAsia="Times New Roman" w:hAnsi="Times New Roman" w:cs="Times New Roman"/>
          <w:color w:val="000000"/>
          <w:sz w:val="24"/>
          <w:szCs w:val="24"/>
        </w:rPr>
        <w:t xml:space="preserve"> in </w:t>
      </w:r>
      <w:r w:rsidR="00A13211" w:rsidRPr="00351F42">
        <w:rPr>
          <w:rFonts w:ascii="Times New Roman" w:eastAsia="Times New Roman" w:hAnsi="Times New Roman" w:cs="Times New Roman"/>
          <w:color w:val="000000"/>
          <w:sz w:val="24"/>
          <w:szCs w:val="24"/>
        </w:rPr>
        <w:t>his 2013 b</w:t>
      </w:r>
      <w:r w:rsidR="00A34C4B" w:rsidRPr="00351F42">
        <w:rPr>
          <w:rFonts w:ascii="Times New Roman" w:eastAsia="Times New Roman" w:hAnsi="Times New Roman" w:cs="Times New Roman"/>
          <w:color w:val="000000"/>
          <w:sz w:val="24"/>
          <w:szCs w:val="24"/>
        </w:rPr>
        <w:t>riefing</w:t>
      </w:r>
      <w:r w:rsidR="00BA548E" w:rsidRPr="00351F42">
        <w:rPr>
          <w:rFonts w:ascii="Times New Roman" w:eastAsia="Times New Roman" w:hAnsi="Times New Roman" w:cs="Times New Roman"/>
          <w:color w:val="000000"/>
          <w:sz w:val="24"/>
          <w:szCs w:val="24"/>
        </w:rPr>
        <w:t xml:space="preserve">, two essential </w:t>
      </w:r>
      <w:r w:rsidR="008618A1" w:rsidRPr="00351F42">
        <w:rPr>
          <w:rFonts w:ascii="Times New Roman" w:eastAsia="Times New Roman" w:hAnsi="Times New Roman" w:cs="Times New Roman"/>
          <w:color w:val="000000"/>
          <w:sz w:val="24"/>
          <w:szCs w:val="24"/>
        </w:rPr>
        <w:t xml:space="preserve">components of ERM can be described as “conversations” and </w:t>
      </w:r>
      <w:r w:rsidR="001D6104" w:rsidRPr="00351F42">
        <w:rPr>
          <w:rFonts w:ascii="Times New Roman" w:eastAsia="Times New Roman" w:hAnsi="Times New Roman" w:cs="Times New Roman"/>
          <w:color w:val="000000"/>
          <w:sz w:val="24"/>
          <w:szCs w:val="24"/>
        </w:rPr>
        <w:lastRenderedPageBreak/>
        <w:t>“prioritization.”</w:t>
      </w:r>
      <w:r w:rsidR="00D47150" w:rsidRPr="00351F42">
        <w:rPr>
          <w:rFonts w:ascii="Times New Roman" w:eastAsia="Times New Roman" w:hAnsi="Times New Roman" w:cs="Times New Roman"/>
          <w:color w:val="000000"/>
          <w:sz w:val="24"/>
          <w:szCs w:val="24"/>
        </w:rPr>
        <w:t xml:space="preserve"> </w:t>
      </w:r>
      <w:r w:rsidR="003F4F2C" w:rsidRPr="00351F42">
        <w:rPr>
          <w:rFonts w:ascii="Times New Roman" w:eastAsia="Times New Roman" w:hAnsi="Times New Roman" w:cs="Times New Roman"/>
          <w:color w:val="000000"/>
          <w:sz w:val="24"/>
          <w:szCs w:val="24"/>
        </w:rPr>
        <w:t xml:space="preserve">The Chief Risk Officer (CRO) </w:t>
      </w:r>
      <w:r w:rsidR="005E41A7" w:rsidRPr="00351F42">
        <w:rPr>
          <w:rFonts w:ascii="Times New Roman" w:eastAsia="Times New Roman" w:hAnsi="Times New Roman" w:cs="Times New Roman"/>
          <w:color w:val="000000"/>
          <w:sz w:val="24"/>
          <w:szCs w:val="24"/>
        </w:rPr>
        <w:t xml:space="preserve">is responsible for </w:t>
      </w:r>
      <w:r w:rsidR="00B74ED2" w:rsidRPr="00351F42">
        <w:rPr>
          <w:rFonts w:ascii="Times New Roman" w:eastAsia="Times New Roman" w:hAnsi="Times New Roman" w:cs="Times New Roman"/>
          <w:color w:val="000000"/>
          <w:sz w:val="24"/>
          <w:szCs w:val="24"/>
        </w:rPr>
        <w:t xml:space="preserve">generating </w:t>
      </w:r>
      <w:r w:rsidR="00ED5887" w:rsidRPr="00351F42">
        <w:rPr>
          <w:rFonts w:ascii="Times New Roman" w:eastAsia="Times New Roman" w:hAnsi="Times New Roman" w:cs="Times New Roman"/>
          <w:color w:val="000000"/>
          <w:sz w:val="24"/>
          <w:szCs w:val="24"/>
        </w:rPr>
        <w:t>conversations about risk in the agency; a top-level Ris</w:t>
      </w:r>
      <w:r w:rsidR="002A22E8" w:rsidRPr="00351F42">
        <w:rPr>
          <w:rFonts w:ascii="Times New Roman" w:eastAsia="Times New Roman" w:hAnsi="Times New Roman" w:cs="Times New Roman"/>
          <w:color w:val="000000"/>
          <w:sz w:val="24"/>
          <w:szCs w:val="24"/>
        </w:rPr>
        <w:t xml:space="preserve">k Management Committee </w:t>
      </w:r>
      <w:r w:rsidR="007B7132" w:rsidRPr="00351F42">
        <w:rPr>
          <w:rFonts w:ascii="Times New Roman" w:eastAsia="Times New Roman" w:hAnsi="Times New Roman" w:cs="Times New Roman"/>
          <w:color w:val="000000"/>
          <w:sz w:val="24"/>
          <w:szCs w:val="24"/>
        </w:rPr>
        <w:t xml:space="preserve">is responsible for helping the agency leadership to prioritize </w:t>
      </w:r>
      <w:r w:rsidR="00EA014F" w:rsidRPr="00351F42">
        <w:rPr>
          <w:rFonts w:ascii="Times New Roman" w:eastAsia="Times New Roman" w:hAnsi="Times New Roman" w:cs="Times New Roman"/>
          <w:color w:val="000000"/>
          <w:sz w:val="24"/>
          <w:szCs w:val="24"/>
        </w:rPr>
        <w:t>risks so that the agency can allocate its scarce resources (funding, staff support, management attention)</w:t>
      </w:r>
      <w:r w:rsidR="00790179" w:rsidRPr="00351F42">
        <w:rPr>
          <w:rFonts w:ascii="Times New Roman" w:eastAsia="Times New Roman" w:hAnsi="Times New Roman" w:cs="Times New Roman"/>
          <w:color w:val="000000"/>
          <w:sz w:val="24"/>
          <w:szCs w:val="24"/>
        </w:rPr>
        <w:t xml:space="preserve"> to addressing the</w:t>
      </w:r>
      <w:r w:rsidR="00AD41E9" w:rsidRPr="00351F42">
        <w:rPr>
          <w:rFonts w:ascii="Times New Roman" w:eastAsia="Times New Roman" w:hAnsi="Times New Roman" w:cs="Times New Roman"/>
          <w:color w:val="000000"/>
          <w:sz w:val="24"/>
          <w:szCs w:val="24"/>
        </w:rPr>
        <w:t xml:space="preserve"> highest</w:t>
      </w:r>
      <w:r w:rsidR="00A34C4B" w:rsidRPr="00351F42">
        <w:rPr>
          <w:rFonts w:ascii="Times New Roman" w:eastAsia="Times New Roman" w:hAnsi="Times New Roman" w:cs="Times New Roman"/>
          <w:color w:val="000000"/>
          <w:sz w:val="24"/>
          <w:szCs w:val="24"/>
        </w:rPr>
        <w:t>-priority risks.</w:t>
      </w:r>
      <w:r w:rsidR="00191867" w:rsidRPr="00351F42">
        <w:rPr>
          <w:rFonts w:ascii="Times New Roman" w:eastAsia="Times New Roman" w:hAnsi="Times New Roman" w:cs="Times New Roman"/>
          <w:color w:val="000000"/>
          <w:sz w:val="24"/>
          <w:szCs w:val="24"/>
        </w:rPr>
        <w:t xml:space="preserve"> </w:t>
      </w:r>
      <w:r w:rsidR="00B94B27" w:rsidRPr="00351F42">
        <w:rPr>
          <w:rFonts w:ascii="Times New Roman" w:eastAsia="Times New Roman" w:hAnsi="Times New Roman" w:cs="Times New Roman"/>
          <w:color w:val="000000"/>
          <w:sz w:val="24"/>
          <w:szCs w:val="24"/>
        </w:rPr>
        <w:t xml:space="preserve">Eliciting </w:t>
      </w:r>
      <w:r w:rsidR="006B74A7" w:rsidRPr="00351F42">
        <w:rPr>
          <w:rFonts w:ascii="Times New Roman" w:eastAsia="Times New Roman" w:hAnsi="Times New Roman" w:cs="Times New Roman"/>
          <w:color w:val="000000"/>
          <w:sz w:val="24"/>
          <w:szCs w:val="24"/>
        </w:rPr>
        <w:t xml:space="preserve">information about an array of major risks from across the organization allows </w:t>
      </w:r>
      <w:r w:rsidR="00E77D11" w:rsidRPr="00351F42">
        <w:rPr>
          <w:rFonts w:ascii="Times New Roman" w:eastAsia="Times New Roman" w:hAnsi="Times New Roman" w:cs="Times New Roman"/>
          <w:color w:val="000000"/>
          <w:sz w:val="24"/>
          <w:szCs w:val="24"/>
        </w:rPr>
        <w:t xml:space="preserve">the </w:t>
      </w:r>
      <w:r w:rsidR="006B74A7" w:rsidRPr="00351F42">
        <w:rPr>
          <w:rFonts w:ascii="Times New Roman" w:eastAsia="Times New Roman" w:hAnsi="Times New Roman" w:cs="Times New Roman"/>
          <w:color w:val="000000"/>
          <w:sz w:val="24"/>
          <w:szCs w:val="24"/>
        </w:rPr>
        <w:t xml:space="preserve">agency </w:t>
      </w:r>
      <w:r w:rsidR="00420FB4" w:rsidRPr="00351F42">
        <w:rPr>
          <w:rFonts w:ascii="Times New Roman" w:eastAsia="Times New Roman" w:hAnsi="Times New Roman" w:cs="Times New Roman"/>
          <w:color w:val="000000"/>
          <w:sz w:val="24"/>
          <w:szCs w:val="24"/>
        </w:rPr>
        <w:t xml:space="preserve">leadership to gain a view of the portfolio of </w:t>
      </w:r>
      <w:r w:rsidR="004835A2" w:rsidRPr="00351F42">
        <w:rPr>
          <w:rFonts w:ascii="Times New Roman" w:eastAsia="Times New Roman" w:hAnsi="Times New Roman" w:cs="Times New Roman"/>
          <w:color w:val="000000"/>
          <w:sz w:val="24"/>
          <w:szCs w:val="24"/>
        </w:rPr>
        <w:t xml:space="preserve">significant </w:t>
      </w:r>
      <w:r w:rsidR="00420FB4" w:rsidRPr="00351F42">
        <w:rPr>
          <w:rFonts w:ascii="Times New Roman" w:eastAsia="Times New Roman" w:hAnsi="Times New Roman" w:cs="Times New Roman"/>
          <w:color w:val="000000"/>
          <w:sz w:val="24"/>
          <w:szCs w:val="24"/>
        </w:rPr>
        <w:t>risks rather than neglecting some in a more haphazard approach</w:t>
      </w:r>
      <w:r w:rsidR="009510B2" w:rsidRPr="00351F42">
        <w:rPr>
          <w:rFonts w:ascii="Times New Roman" w:eastAsia="Times New Roman" w:hAnsi="Times New Roman" w:cs="Times New Roman"/>
          <w:color w:val="000000"/>
          <w:sz w:val="24"/>
          <w:szCs w:val="24"/>
        </w:rPr>
        <w:t xml:space="preserve"> (See, e.g., Stanton</w:t>
      </w:r>
      <w:r w:rsidR="0005635C" w:rsidRPr="00351F42">
        <w:rPr>
          <w:rFonts w:ascii="Times New Roman" w:eastAsia="Times New Roman" w:hAnsi="Times New Roman" w:cs="Times New Roman"/>
          <w:color w:val="000000"/>
          <w:sz w:val="24"/>
          <w:szCs w:val="24"/>
        </w:rPr>
        <w:t>,</w:t>
      </w:r>
      <w:r w:rsidR="009510B2" w:rsidRPr="00351F42">
        <w:rPr>
          <w:rFonts w:ascii="Times New Roman" w:eastAsia="Times New Roman" w:hAnsi="Times New Roman" w:cs="Times New Roman"/>
          <w:color w:val="000000"/>
          <w:sz w:val="24"/>
          <w:szCs w:val="24"/>
        </w:rPr>
        <w:t xml:space="preserve"> </w:t>
      </w:r>
      <w:r w:rsidR="0005635C" w:rsidRPr="00351F42">
        <w:rPr>
          <w:rFonts w:ascii="Times New Roman" w:eastAsia="Times New Roman" w:hAnsi="Times New Roman" w:cs="Times New Roman"/>
          <w:color w:val="000000"/>
          <w:sz w:val="24"/>
          <w:szCs w:val="24"/>
        </w:rPr>
        <w:t>2017)</w:t>
      </w:r>
      <w:r w:rsidR="00DE38CD" w:rsidRPr="00351F42">
        <w:rPr>
          <w:rFonts w:ascii="Times New Roman" w:eastAsia="Times New Roman" w:hAnsi="Times New Roman" w:cs="Times New Roman"/>
          <w:color w:val="000000"/>
          <w:sz w:val="24"/>
          <w:szCs w:val="24"/>
        </w:rPr>
        <w:t>.</w:t>
      </w:r>
    </w:p>
    <w:p w14:paraId="56A698F2" w14:textId="77777777" w:rsidR="00A34C4B" w:rsidRPr="00351F42" w:rsidRDefault="00A34C4B" w:rsidP="00E6112E">
      <w:pPr>
        <w:spacing w:after="0" w:line="276" w:lineRule="auto"/>
        <w:rPr>
          <w:rFonts w:ascii="Times New Roman" w:eastAsia="Times New Roman" w:hAnsi="Times New Roman" w:cs="Times New Roman"/>
          <w:color w:val="000000"/>
          <w:sz w:val="24"/>
          <w:szCs w:val="24"/>
        </w:rPr>
      </w:pPr>
    </w:p>
    <w:p w14:paraId="70B9DD19" w14:textId="10BF8E52" w:rsidR="00D37DE5" w:rsidRPr="00351F42" w:rsidRDefault="00F544A3" w:rsidP="00E6112E">
      <w:p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To be most effective, the Chief Risk Officer (CRO)  should report directly to the agency head or deputy. </w:t>
      </w:r>
      <w:r w:rsidR="006D6536" w:rsidRPr="00351F42">
        <w:rPr>
          <w:rFonts w:ascii="Times New Roman" w:eastAsia="Times New Roman" w:hAnsi="Times New Roman" w:cs="Times New Roman"/>
          <w:color w:val="000000"/>
          <w:sz w:val="24"/>
          <w:szCs w:val="24"/>
        </w:rPr>
        <w:t xml:space="preserve">When supported by the </w:t>
      </w:r>
      <w:r w:rsidR="00EC0E7E" w:rsidRPr="00351F42">
        <w:rPr>
          <w:rFonts w:ascii="Times New Roman" w:eastAsia="Times New Roman" w:hAnsi="Times New Roman" w:cs="Times New Roman"/>
          <w:color w:val="000000"/>
          <w:sz w:val="24"/>
          <w:szCs w:val="24"/>
        </w:rPr>
        <w:t>agency leadership</w:t>
      </w:r>
      <w:r w:rsidR="003515E2" w:rsidRPr="00351F42">
        <w:rPr>
          <w:rFonts w:ascii="Times New Roman" w:eastAsia="Times New Roman" w:hAnsi="Times New Roman" w:cs="Times New Roman"/>
          <w:color w:val="000000"/>
          <w:sz w:val="24"/>
          <w:szCs w:val="24"/>
        </w:rPr>
        <w:t xml:space="preserve">, </w:t>
      </w:r>
      <w:r w:rsidR="00EC0E7E" w:rsidRPr="00351F42">
        <w:rPr>
          <w:rFonts w:ascii="Times New Roman" w:eastAsia="Times New Roman" w:hAnsi="Times New Roman" w:cs="Times New Roman"/>
          <w:color w:val="000000"/>
          <w:sz w:val="24"/>
          <w:szCs w:val="24"/>
        </w:rPr>
        <w:t>t</w:t>
      </w:r>
      <w:r w:rsidR="00DA0BF7" w:rsidRPr="00351F42">
        <w:rPr>
          <w:rFonts w:ascii="Times New Roman" w:eastAsia="Times New Roman" w:hAnsi="Times New Roman" w:cs="Times New Roman"/>
          <w:color w:val="000000"/>
          <w:sz w:val="24"/>
          <w:szCs w:val="24"/>
        </w:rPr>
        <w:t xml:space="preserve">he </w:t>
      </w:r>
      <w:r w:rsidR="003515E2" w:rsidRPr="00351F42">
        <w:rPr>
          <w:rFonts w:ascii="Times New Roman" w:eastAsia="Times New Roman" w:hAnsi="Times New Roman" w:cs="Times New Roman"/>
          <w:color w:val="000000"/>
          <w:sz w:val="24"/>
          <w:szCs w:val="24"/>
        </w:rPr>
        <w:t xml:space="preserve">CRO then </w:t>
      </w:r>
      <w:r w:rsidR="00EC0E7E" w:rsidRPr="00351F42">
        <w:rPr>
          <w:rFonts w:ascii="Times New Roman" w:eastAsia="Times New Roman" w:hAnsi="Times New Roman" w:cs="Times New Roman"/>
          <w:color w:val="000000"/>
          <w:sz w:val="24"/>
          <w:szCs w:val="24"/>
        </w:rPr>
        <w:t xml:space="preserve">can wield influence without </w:t>
      </w:r>
      <w:r w:rsidR="00375BCD" w:rsidRPr="00351F42">
        <w:rPr>
          <w:rFonts w:ascii="Times New Roman" w:eastAsia="Times New Roman" w:hAnsi="Times New Roman" w:cs="Times New Roman"/>
          <w:color w:val="000000"/>
          <w:sz w:val="24"/>
          <w:szCs w:val="24"/>
        </w:rPr>
        <w:t xml:space="preserve">applying </w:t>
      </w:r>
      <w:r w:rsidR="00294BF5" w:rsidRPr="00351F42">
        <w:rPr>
          <w:rFonts w:ascii="Times New Roman" w:eastAsia="Times New Roman" w:hAnsi="Times New Roman" w:cs="Times New Roman"/>
          <w:color w:val="000000"/>
          <w:sz w:val="24"/>
          <w:szCs w:val="24"/>
        </w:rPr>
        <w:t xml:space="preserve">formal </w:t>
      </w:r>
      <w:r w:rsidR="00E5014D" w:rsidRPr="00351F42">
        <w:rPr>
          <w:rFonts w:ascii="Times New Roman" w:eastAsia="Times New Roman" w:hAnsi="Times New Roman" w:cs="Times New Roman"/>
          <w:color w:val="000000"/>
          <w:sz w:val="24"/>
          <w:szCs w:val="24"/>
        </w:rPr>
        <w:t xml:space="preserve">authority to coerce compliance. </w:t>
      </w:r>
      <w:r w:rsidR="00397C13" w:rsidRPr="00351F42">
        <w:rPr>
          <w:rFonts w:ascii="Times New Roman" w:eastAsia="Times New Roman" w:hAnsi="Times New Roman" w:cs="Times New Roman"/>
          <w:color w:val="000000"/>
          <w:sz w:val="24"/>
          <w:szCs w:val="24"/>
        </w:rPr>
        <w:t>T</w:t>
      </w:r>
      <w:r w:rsidR="00CE73D2" w:rsidRPr="00351F42">
        <w:rPr>
          <w:rFonts w:ascii="Times New Roman" w:eastAsia="Times New Roman" w:hAnsi="Times New Roman" w:cs="Times New Roman"/>
          <w:color w:val="000000"/>
          <w:sz w:val="24"/>
          <w:szCs w:val="24"/>
        </w:rPr>
        <w:t xml:space="preserve">he CRO </w:t>
      </w:r>
      <w:r w:rsidR="002227EC" w:rsidRPr="00351F42">
        <w:rPr>
          <w:rFonts w:ascii="Times New Roman" w:eastAsia="Times New Roman" w:hAnsi="Times New Roman" w:cs="Times New Roman"/>
          <w:color w:val="000000"/>
          <w:sz w:val="24"/>
          <w:szCs w:val="24"/>
        </w:rPr>
        <w:t xml:space="preserve">can </w:t>
      </w:r>
      <w:r w:rsidR="006573A1" w:rsidRPr="00351F42">
        <w:rPr>
          <w:rFonts w:ascii="Times New Roman" w:eastAsia="Times New Roman" w:hAnsi="Times New Roman" w:cs="Times New Roman"/>
          <w:color w:val="000000"/>
          <w:sz w:val="24"/>
          <w:szCs w:val="24"/>
        </w:rPr>
        <w:t>elicit information</w:t>
      </w:r>
      <w:r w:rsidR="004F6782" w:rsidRPr="00351F42">
        <w:rPr>
          <w:rFonts w:ascii="Times New Roman" w:eastAsia="Times New Roman" w:hAnsi="Times New Roman" w:cs="Times New Roman"/>
          <w:color w:val="000000"/>
          <w:sz w:val="24"/>
          <w:szCs w:val="24"/>
        </w:rPr>
        <w:t xml:space="preserve">, create a supportive network within the agency, </w:t>
      </w:r>
      <w:r w:rsidR="00C07907" w:rsidRPr="00351F42">
        <w:rPr>
          <w:rFonts w:ascii="Times New Roman" w:eastAsia="Times New Roman" w:hAnsi="Times New Roman" w:cs="Times New Roman"/>
          <w:color w:val="000000"/>
          <w:sz w:val="24"/>
          <w:szCs w:val="24"/>
        </w:rPr>
        <w:t xml:space="preserve">and help guide the allocation of resources as a positive rather than </w:t>
      </w:r>
      <w:r w:rsidR="00C559C8" w:rsidRPr="00351F42">
        <w:rPr>
          <w:rFonts w:ascii="Times New Roman" w:eastAsia="Times New Roman" w:hAnsi="Times New Roman" w:cs="Times New Roman"/>
          <w:color w:val="000000"/>
          <w:sz w:val="24"/>
          <w:szCs w:val="24"/>
        </w:rPr>
        <w:t xml:space="preserve">negative action, so that units that report major risks become </w:t>
      </w:r>
      <w:r w:rsidR="003E38FB" w:rsidRPr="00351F42">
        <w:rPr>
          <w:rFonts w:ascii="Times New Roman" w:eastAsia="Times New Roman" w:hAnsi="Times New Roman" w:cs="Times New Roman"/>
          <w:color w:val="000000"/>
          <w:sz w:val="24"/>
          <w:szCs w:val="24"/>
        </w:rPr>
        <w:t xml:space="preserve">eligible for increased resources </w:t>
      </w:r>
      <w:r w:rsidR="004D3A0A" w:rsidRPr="00351F42">
        <w:rPr>
          <w:rFonts w:ascii="Times New Roman" w:eastAsia="Times New Roman" w:hAnsi="Times New Roman" w:cs="Times New Roman"/>
          <w:color w:val="000000"/>
          <w:sz w:val="24"/>
          <w:szCs w:val="24"/>
        </w:rPr>
        <w:t xml:space="preserve">needed to bring </w:t>
      </w:r>
      <w:r w:rsidR="004C0847" w:rsidRPr="00351F42">
        <w:rPr>
          <w:rFonts w:ascii="Times New Roman" w:eastAsia="Times New Roman" w:hAnsi="Times New Roman" w:cs="Times New Roman"/>
          <w:color w:val="000000"/>
          <w:sz w:val="24"/>
          <w:szCs w:val="24"/>
        </w:rPr>
        <w:t xml:space="preserve">a </w:t>
      </w:r>
      <w:r w:rsidR="004D3A0A" w:rsidRPr="00351F42">
        <w:rPr>
          <w:rFonts w:ascii="Times New Roman" w:eastAsia="Times New Roman" w:hAnsi="Times New Roman" w:cs="Times New Roman"/>
          <w:color w:val="000000"/>
          <w:sz w:val="24"/>
          <w:szCs w:val="24"/>
        </w:rPr>
        <w:t xml:space="preserve">risk in line with the agency’s appetite for </w:t>
      </w:r>
      <w:r w:rsidR="004C0847" w:rsidRPr="00351F42">
        <w:rPr>
          <w:rFonts w:ascii="Times New Roman" w:eastAsia="Times New Roman" w:hAnsi="Times New Roman" w:cs="Times New Roman"/>
          <w:color w:val="000000"/>
          <w:sz w:val="24"/>
          <w:szCs w:val="24"/>
        </w:rPr>
        <w:t xml:space="preserve">taking </w:t>
      </w:r>
      <w:r w:rsidR="004D3A0A" w:rsidRPr="00351F42">
        <w:rPr>
          <w:rFonts w:ascii="Times New Roman" w:eastAsia="Times New Roman" w:hAnsi="Times New Roman" w:cs="Times New Roman"/>
          <w:color w:val="000000"/>
          <w:sz w:val="24"/>
          <w:szCs w:val="24"/>
        </w:rPr>
        <w:t xml:space="preserve">such risks. </w:t>
      </w:r>
      <w:r w:rsidR="00D45D8C" w:rsidRPr="00351F42">
        <w:rPr>
          <w:rFonts w:ascii="Times New Roman" w:eastAsia="Times New Roman" w:hAnsi="Times New Roman" w:cs="Times New Roman"/>
          <w:color w:val="000000"/>
          <w:sz w:val="24"/>
          <w:szCs w:val="24"/>
        </w:rPr>
        <w:t xml:space="preserve">It </w:t>
      </w:r>
      <w:r w:rsidR="00BD6563" w:rsidRPr="00351F42">
        <w:rPr>
          <w:rFonts w:ascii="Times New Roman" w:eastAsia="Times New Roman" w:hAnsi="Times New Roman" w:cs="Times New Roman"/>
          <w:color w:val="000000"/>
          <w:sz w:val="24"/>
          <w:szCs w:val="24"/>
        </w:rPr>
        <w:t xml:space="preserve">has been the present author’s experience that </w:t>
      </w:r>
      <w:r w:rsidR="000B1175" w:rsidRPr="00351F42">
        <w:rPr>
          <w:rFonts w:ascii="Times New Roman" w:eastAsia="Times New Roman" w:hAnsi="Times New Roman" w:cs="Times New Roman"/>
          <w:color w:val="000000"/>
          <w:sz w:val="24"/>
          <w:szCs w:val="24"/>
        </w:rPr>
        <w:t xml:space="preserve">a lack of formal </w:t>
      </w:r>
      <w:r w:rsidR="00CB2863" w:rsidRPr="00351F42">
        <w:rPr>
          <w:rFonts w:ascii="Times New Roman" w:eastAsia="Times New Roman" w:hAnsi="Times New Roman" w:cs="Times New Roman"/>
          <w:color w:val="000000"/>
          <w:sz w:val="24"/>
          <w:szCs w:val="24"/>
        </w:rPr>
        <w:t xml:space="preserve">power often can </w:t>
      </w:r>
      <w:r w:rsidR="00191973" w:rsidRPr="00351F42">
        <w:rPr>
          <w:rFonts w:ascii="Times New Roman" w:eastAsia="Times New Roman" w:hAnsi="Times New Roman" w:cs="Times New Roman"/>
          <w:color w:val="000000"/>
          <w:sz w:val="24"/>
          <w:szCs w:val="24"/>
        </w:rPr>
        <w:t xml:space="preserve">serve as encouragement </w:t>
      </w:r>
      <w:r w:rsidR="008E0261" w:rsidRPr="00351F42">
        <w:rPr>
          <w:rFonts w:ascii="Times New Roman" w:eastAsia="Times New Roman" w:hAnsi="Times New Roman" w:cs="Times New Roman"/>
          <w:color w:val="000000"/>
          <w:sz w:val="24"/>
          <w:szCs w:val="24"/>
        </w:rPr>
        <w:t>for</w:t>
      </w:r>
      <w:r w:rsidR="00191973" w:rsidRPr="00351F42">
        <w:rPr>
          <w:rFonts w:ascii="Times New Roman" w:eastAsia="Times New Roman" w:hAnsi="Times New Roman" w:cs="Times New Roman"/>
          <w:color w:val="000000"/>
          <w:sz w:val="24"/>
          <w:szCs w:val="24"/>
        </w:rPr>
        <w:t xml:space="preserve"> </w:t>
      </w:r>
      <w:r w:rsidR="0020561B" w:rsidRPr="00351F42">
        <w:rPr>
          <w:rFonts w:ascii="Times New Roman" w:eastAsia="Times New Roman" w:hAnsi="Times New Roman" w:cs="Times New Roman"/>
          <w:color w:val="000000"/>
          <w:sz w:val="24"/>
          <w:szCs w:val="24"/>
        </w:rPr>
        <w:t xml:space="preserve">unit heads and others to share information </w:t>
      </w:r>
      <w:r w:rsidR="0093482B" w:rsidRPr="00351F42">
        <w:rPr>
          <w:rFonts w:ascii="Times New Roman" w:eastAsia="Times New Roman" w:hAnsi="Times New Roman" w:cs="Times New Roman"/>
          <w:color w:val="000000"/>
          <w:sz w:val="24"/>
          <w:szCs w:val="24"/>
        </w:rPr>
        <w:t xml:space="preserve">with less fear of possible retribution than if they were to share information with </w:t>
      </w:r>
      <w:r w:rsidR="005C184D" w:rsidRPr="00351F42">
        <w:rPr>
          <w:rFonts w:ascii="Times New Roman" w:eastAsia="Times New Roman" w:hAnsi="Times New Roman" w:cs="Times New Roman"/>
          <w:color w:val="000000"/>
          <w:sz w:val="24"/>
          <w:szCs w:val="24"/>
        </w:rPr>
        <w:t xml:space="preserve">a more powerful figure </w:t>
      </w:r>
      <w:r w:rsidR="00905688" w:rsidRPr="00351F42">
        <w:rPr>
          <w:rFonts w:ascii="Times New Roman" w:eastAsia="Times New Roman" w:hAnsi="Times New Roman" w:cs="Times New Roman"/>
          <w:color w:val="000000"/>
          <w:sz w:val="24"/>
          <w:szCs w:val="24"/>
        </w:rPr>
        <w:t xml:space="preserve">in their hierarchy. </w:t>
      </w:r>
    </w:p>
    <w:p w14:paraId="096DCC8B" w14:textId="77777777" w:rsidR="00D37DE5" w:rsidRPr="00351F42" w:rsidRDefault="00D37DE5" w:rsidP="00E6112E">
      <w:pPr>
        <w:spacing w:after="0" w:line="276" w:lineRule="auto"/>
        <w:rPr>
          <w:rFonts w:ascii="Times New Roman" w:eastAsia="Times New Roman" w:hAnsi="Times New Roman" w:cs="Times New Roman"/>
          <w:color w:val="000000"/>
          <w:sz w:val="24"/>
          <w:szCs w:val="24"/>
        </w:rPr>
      </w:pPr>
    </w:p>
    <w:p w14:paraId="367CDF53" w14:textId="2D6588FB" w:rsidR="001D0EC2" w:rsidRPr="00351F42" w:rsidRDefault="00A271E3" w:rsidP="00E6112E">
      <w:p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Ideally, t</w:t>
      </w:r>
      <w:r w:rsidR="00A7442A" w:rsidRPr="00351F42">
        <w:rPr>
          <w:rFonts w:ascii="Times New Roman" w:eastAsia="Times New Roman" w:hAnsi="Times New Roman" w:cs="Times New Roman"/>
          <w:color w:val="000000"/>
          <w:sz w:val="24"/>
          <w:szCs w:val="24"/>
        </w:rPr>
        <w:t xml:space="preserve">he </w:t>
      </w:r>
      <w:r w:rsidRPr="00351F42">
        <w:rPr>
          <w:rFonts w:ascii="Times New Roman" w:eastAsia="Times New Roman" w:hAnsi="Times New Roman" w:cs="Times New Roman"/>
          <w:color w:val="000000"/>
          <w:sz w:val="24"/>
          <w:szCs w:val="24"/>
        </w:rPr>
        <w:t xml:space="preserve">Risk Management Committee </w:t>
      </w:r>
      <w:r w:rsidR="00A1428B" w:rsidRPr="00351F42">
        <w:rPr>
          <w:rFonts w:ascii="Times New Roman" w:eastAsia="Times New Roman" w:hAnsi="Times New Roman" w:cs="Times New Roman"/>
          <w:color w:val="000000"/>
          <w:sz w:val="24"/>
          <w:szCs w:val="24"/>
        </w:rPr>
        <w:t xml:space="preserve">also should </w:t>
      </w:r>
      <w:r w:rsidR="008754D4" w:rsidRPr="00351F42">
        <w:rPr>
          <w:rFonts w:ascii="Times New Roman" w:eastAsia="Times New Roman" w:hAnsi="Times New Roman" w:cs="Times New Roman"/>
          <w:color w:val="000000"/>
          <w:sz w:val="24"/>
          <w:szCs w:val="24"/>
        </w:rPr>
        <w:t xml:space="preserve">possess </w:t>
      </w:r>
      <w:r w:rsidR="00A7442A" w:rsidRPr="00351F42">
        <w:rPr>
          <w:rFonts w:ascii="Times New Roman" w:eastAsia="Times New Roman" w:hAnsi="Times New Roman" w:cs="Times New Roman"/>
          <w:color w:val="000000"/>
          <w:sz w:val="24"/>
          <w:szCs w:val="24"/>
        </w:rPr>
        <w:t>influence without direct authority</w:t>
      </w:r>
      <w:r w:rsidR="008754D4" w:rsidRPr="00351F42">
        <w:rPr>
          <w:rFonts w:ascii="Times New Roman" w:eastAsia="Times New Roman" w:hAnsi="Times New Roman" w:cs="Times New Roman"/>
          <w:color w:val="000000"/>
          <w:sz w:val="24"/>
          <w:szCs w:val="24"/>
        </w:rPr>
        <w:t xml:space="preserve">. </w:t>
      </w:r>
      <w:r w:rsidR="000555A9" w:rsidRPr="00351F42">
        <w:rPr>
          <w:rFonts w:ascii="Times New Roman" w:eastAsia="Times New Roman" w:hAnsi="Times New Roman" w:cs="Times New Roman"/>
          <w:color w:val="000000"/>
          <w:sz w:val="24"/>
          <w:szCs w:val="24"/>
        </w:rPr>
        <w:t xml:space="preserve">That means that the </w:t>
      </w:r>
      <w:r w:rsidR="00C7103E" w:rsidRPr="00351F42">
        <w:rPr>
          <w:rFonts w:ascii="Times New Roman" w:eastAsia="Times New Roman" w:hAnsi="Times New Roman" w:cs="Times New Roman"/>
          <w:color w:val="000000"/>
          <w:sz w:val="24"/>
          <w:szCs w:val="24"/>
        </w:rPr>
        <w:t xml:space="preserve">Risk </w:t>
      </w:r>
      <w:r w:rsidR="0003141C" w:rsidRPr="00351F42">
        <w:rPr>
          <w:rFonts w:ascii="Times New Roman" w:eastAsia="Times New Roman" w:hAnsi="Times New Roman" w:cs="Times New Roman"/>
          <w:color w:val="000000"/>
          <w:sz w:val="24"/>
          <w:szCs w:val="24"/>
        </w:rPr>
        <w:t>M</w:t>
      </w:r>
      <w:r w:rsidR="00C7103E" w:rsidRPr="00351F42">
        <w:rPr>
          <w:rFonts w:ascii="Times New Roman" w:eastAsia="Times New Roman" w:hAnsi="Times New Roman" w:cs="Times New Roman"/>
          <w:color w:val="000000"/>
          <w:sz w:val="24"/>
          <w:szCs w:val="24"/>
        </w:rPr>
        <w:t xml:space="preserve">anagement Committee should serve as an advisory committee to the </w:t>
      </w:r>
      <w:r w:rsidR="005211E2" w:rsidRPr="00351F42">
        <w:rPr>
          <w:rFonts w:ascii="Times New Roman" w:eastAsia="Times New Roman" w:hAnsi="Times New Roman" w:cs="Times New Roman"/>
          <w:color w:val="000000"/>
          <w:sz w:val="24"/>
          <w:szCs w:val="24"/>
        </w:rPr>
        <w:t xml:space="preserve">agency head or deputy rather than itself possessing </w:t>
      </w:r>
      <w:r w:rsidR="00467DE1" w:rsidRPr="00351F42">
        <w:rPr>
          <w:rFonts w:ascii="Times New Roman" w:eastAsia="Times New Roman" w:hAnsi="Times New Roman" w:cs="Times New Roman"/>
          <w:color w:val="000000"/>
          <w:sz w:val="24"/>
          <w:szCs w:val="24"/>
        </w:rPr>
        <w:t xml:space="preserve">authority to make decisions. This allows the </w:t>
      </w:r>
      <w:r w:rsidR="00FC6DA6" w:rsidRPr="00351F42">
        <w:rPr>
          <w:rFonts w:ascii="Times New Roman" w:eastAsia="Times New Roman" w:hAnsi="Times New Roman" w:cs="Times New Roman"/>
          <w:color w:val="000000"/>
          <w:sz w:val="24"/>
          <w:szCs w:val="24"/>
        </w:rPr>
        <w:t xml:space="preserve">agency </w:t>
      </w:r>
      <w:r w:rsidR="00602182" w:rsidRPr="00351F42">
        <w:rPr>
          <w:rFonts w:ascii="Times New Roman" w:eastAsia="Times New Roman" w:hAnsi="Times New Roman" w:cs="Times New Roman"/>
          <w:color w:val="000000"/>
          <w:sz w:val="24"/>
          <w:szCs w:val="24"/>
        </w:rPr>
        <w:t xml:space="preserve">head to benefit from the </w:t>
      </w:r>
      <w:r w:rsidR="00467DE1" w:rsidRPr="00351F42">
        <w:rPr>
          <w:rFonts w:ascii="Times New Roman" w:eastAsia="Times New Roman" w:hAnsi="Times New Roman" w:cs="Times New Roman"/>
          <w:color w:val="000000"/>
          <w:sz w:val="24"/>
          <w:szCs w:val="24"/>
        </w:rPr>
        <w:t xml:space="preserve">risk committee </w:t>
      </w:r>
      <w:r w:rsidR="00602182" w:rsidRPr="00351F42">
        <w:rPr>
          <w:rFonts w:ascii="Times New Roman" w:eastAsia="Times New Roman" w:hAnsi="Times New Roman" w:cs="Times New Roman"/>
          <w:color w:val="000000"/>
          <w:sz w:val="24"/>
          <w:szCs w:val="24"/>
        </w:rPr>
        <w:t xml:space="preserve">without creating another level of </w:t>
      </w:r>
      <w:r w:rsidR="00DE2957" w:rsidRPr="00351F42">
        <w:rPr>
          <w:rFonts w:ascii="Times New Roman" w:eastAsia="Times New Roman" w:hAnsi="Times New Roman" w:cs="Times New Roman"/>
          <w:color w:val="000000"/>
          <w:sz w:val="24"/>
          <w:szCs w:val="24"/>
        </w:rPr>
        <w:t xml:space="preserve">bureaucracy within the agency’s hierarchy. </w:t>
      </w:r>
      <w:r w:rsidR="008F219B" w:rsidRPr="00351F42">
        <w:rPr>
          <w:rFonts w:ascii="Times New Roman" w:eastAsia="Times New Roman" w:hAnsi="Times New Roman" w:cs="Times New Roman"/>
          <w:color w:val="000000"/>
          <w:sz w:val="24"/>
          <w:szCs w:val="24"/>
        </w:rPr>
        <w:t xml:space="preserve">Although the Risk Management Committee may vote </w:t>
      </w:r>
      <w:r w:rsidR="00A6426B" w:rsidRPr="00351F42">
        <w:rPr>
          <w:rFonts w:ascii="Times New Roman" w:eastAsia="Times New Roman" w:hAnsi="Times New Roman" w:cs="Times New Roman"/>
          <w:color w:val="000000"/>
          <w:sz w:val="24"/>
          <w:szCs w:val="24"/>
        </w:rPr>
        <w:t>as a part of its process of deliberating and prioritizing</w:t>
      </w:r>
      <w:r w:rsidR="00A7442A" w:rsidRPr="00351F42">
        <w:rPr>
          <w:rFonts w:ascii="Times New Roman" w:eastAsia="Times New Roman" w:hAnsi="Times New Roman" w:cs="Times New Roman"/>
          <w:color w:val="000000"/>
          <w:sz w:val="24"/>
          <w:szCs w:val="24"/>
        </w:rPr>
        <w:t xml:space="preserve"> </w:t>
      </w:r>
      <w:r w:rsidR="00E42D31" w:rsidRPr="00351F42">
        <w:rPr>
          <w:rFonts w:ascii="Times New Roman" w:eastAsia="Times New Roman" w:hAnsi="Times New Roman" w:cs="Times New Roman"/>
          <w:color w:val="000000"/>
          <w:sz w:val="24"/>
          <w:szCs w:val="24"/>
        </w:rPr>
        <w:t xml:space="preserve">risks, the agency leadership will benefit more from </w:t>
      </w:r>
      <w:r w:rsidR="004337F9" w:rsidRPr="00351F42">
        <w:rPr>
          <w:rFonts w:ascii="Times New Roman" w:eastAsia="Times New Roman" w:hAnsi="Times New Roman" w:cs="Times New Roman"/>
          <w:color w:val="000000"/>
          <w:sz w:val="24"/>
          <w:szCs w:val="24"/>
        </w:rPr>
        <w:t xml:space="preserve">hearing the deliberation to understand the contours of risk-reward trade-offs </w:t>
      </w:r>
      <w:r w:rsidR="007E643E" w:rsidRPr="00351F42">
        <w:rPr>
          <w:rFonts w:ascii="Times New Roman" w:eastAsia="Times New Roman" w:hAnsi="Times New Roman" w:cs="Times New Roman"/>
          <w:color w:val="000000"/>
          <w:sz w:val="24"/>
          <w:szCs w:val="24"/>
        </w:rPr>
        <w:t xml:space="preserve">rather than be persuaded </w:t>
      </w:r>
      <w:r w:rsidR="00E02DE8" w:rsidRPr="00351F42">
        <w:rPr>
          <w:rFonts w:ascii="Times New Roman" w:eastAsia="Times New Roman" w:hAnsi="Times New Roman" w:cs="Times New Roman"/>
          <w:color w:val="000000"/>
          <w:sz w:val="24"/>
          <w:szCs w:val="24"/>
        </w:rPr>
        <w:t xml:space="preserve">solely by the </w:t>
      </w:r>
      <w:r w:rsidR="008E0261" w:rsidRPr="00351F42">
        <w:rPr>
          <w:rFonts w:ascii="Times New Roman" w:eastAsia="Times New Roman" w:hAnsi="Times New Roman" w:cs="Times New Roman"/>
          <w:color w:val="000000"/>
          <w:sz w:val="24"/>
          <w:szCs w:val="24"/>
        </w:rPr>
        <w:t xml:space="preserve">results of the </w:t>
      </w:r>
      <w:r w:rsidR="00E02DE8" w:rsidRPr="00351F42">
        <w:rPr>
          <w:rFonts w:ascii="Times New Roman" w:eastAsia="Times New Roman" w:hAnsi="Times New Roman" w:cs="Times New Roman"/>
          <w:color w:val="000000"/>
          <w:sz w:val="24"/>
          <w:szCs w:val="24"/>
        </w:rPr>
        <w:t xml:space="preserve">voting that may take place. </w:t>
      </w:r>
    </w:p>
    <w:p w14:paraId="0D59A449" w14:textId="77777777" w:rsidR="001D0EC2" w:rsidRPr="00351F42" w:rsidRDefault="001D0EC2" w:rsidP="00E6112E">
      <w:pPr>
        <w:spacing w:after="0" w:line="276" w:lineRule="auto"/>
        <w:rPr>
          <w:rFonts w:ascii="Times New Roman" w:eastAsia="Times New Roman" w:hAnsi="Times New Roman" w:cs="Times New Roman"/>
          <w:color w:val="000000"/>
          <w:sz w:val="24"/>
          <w:szCs w:val="24"/>
        </w:rPr>
      </w:pPr>
    </w:p>
    <w:p w14:paraId="37BAFEC3" w14:textId="30578384" w:rsidR="00743EF5" w:rsidRPr="00351F42" w:rsidRDefault="001D0EC2" w:rsidP="00E6112E">
      <w:p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The Risk Committee Charter needs to fit the agency’s culture. The </w:t>
      </w:r>
      <w:r w:rsidR="00C66875" w:rsidRPr="00351F42">
        <w:rPr>
          <w:rFonts w:ascii="Times New Roman" w:eastAsia="Times New Roman" w:hAnsi="Times New Roman" w:cs="Times New Roman"/>
          <w:color w:val="000000"/>
          <w:sz w:val="24"/>
          <w:szCs w:val="24"/>
        </w:rPr>
        <w:t xml:space="preserve">following topics might be included: (1) overall purpose, (2) scope of deliberations, (3) top-level sponsor, (4) membership, (5) roles, (6) reporting, (7) frequency of meetings/attendance, and (8) </w:t>
      </w:r>
      <w:r w:rsidR="008A3224" w:rsidRPr="00351F42">
        <w:rPr>
          <w:rFonts w:ascii="Times New Roman" w:eastAsia="Times New Roman" w:hAnsi="Times New Roman" w:cs="Times New Roman"/>
          <w:color w:val="000000"/>
          <w:sz w:val="24"/>
          <w:szCs w:val="24"/>
        </w:rPr>
        <w:t xml:space="preserve">the </w:t>
      </w:r>
      <w:r w:rsidR="00C66875" w:rsidRPr="00351F42">
        <w:rPr>
          <w:rFonts w:ascii="Times New Roman" w:eastAsia="Times New Roman" w:hAnsi="Times New Roman" w:cs="Times New Roman"/>
          <w:color w:val="000000"/>
          <w:sz w:val="24"/>
          <w:szCs w:val="24"/>
        </w:rPr>
        <w:t>process for making recommendations.</w:t>
      </w:r>
    </w:p>
    <w:p w14:paraId="0A89B057" w14:textId="77777777" w:rsidR="00743EF5" w:rsidRPr="00351F42" w:rsidRDefault="00743EF5" w:rsidP="00E6112E">
      <w:pPr>
        <w:spacing w:after="0" w:line="276" w:lineRule="auto"/>
        <w:rPr>
          <w:rFonts w:ascii="Times New Roman" w:eastAsia="Times New Roman" w:hAnsi="Times New Roman" w:cs="Times New Roman"/>
          <w:color w:val="000000"/>
          <w:sz w:val="24"/>
          <w:szCs w:val="24"/>
        </w:rPr>
      </w:pPr>
    </w:p>
    <w:p w14:paraId="09DCF80F" w14:textId="04CF2993" w:rsidR="001F3E57" w:rsidRPr="00351F42" w:rsidRDefault="00686092" w:rsidP="00E6112E">
      <w:p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There is an important third element that might be added to “conversations” and “prioritization.” That is implementation</w:t>
      </w:r>
      <w:r w:rsidR="002E3EFC" w:rsidRPr="00351F42">
        <w:rPr>
          <w:rFonts w:ascii="Times New Roman" w:eastAsia="Times New Roman" w:hAnsi="Times New Roman" w:cs="Times New Roman"/>
          <w:color w:val="000000"/>
          <w:sz w:val="24"/>
          <w:szCs w:val="24"/>
        </w:rPr>
        <w:t xml:space="preserve">. Once the agency’s leadership makes a decision about which risks to address, and how, then </w:t>
      </w:r>
      <w:r w:rsidR="0088438A" w:rsidRPr="00351F42">
        <w:rPr>
          <w:rFonts w:ascii="Times New Roman" w:eastAsia="Times New Roman" w:hAnsi="Times New Roman" w:cs="Times New Roman"/>
          <w:color w:val="000000"/>
          <w:sz w:val="24"/>
          <w:szCs w:val="24"/>
        </w:rPr>
        <w:t>the decision must be implemented.</w:t>
      </w:r>
      <w:r w:rsidR="00FA2478" w:rsidRPr="00351F42">
        <w:rPr>
          <w:rFonts w:ascii="Times New Roman" w:eastAsia="Times New Roman" w:hAnsi="Times New Roman" w:cs="Times New Roman"/>
          <w:color w:val="000000"/>
          <w:sz w:val="24"/>
          <w:szCs w:val="24"/>
        </w:rPr>
        <w:t xml:space="preserve"> The CRO does not manage risk</w:t>
      </w:r>
      <w:r w:rsidR="008E6CA8" w:rsidRPr="00351F42">
        <w:rPr>
          <w:rFonts w:ascii="Times New Roman" w:eastAsia="Times New Roman" w:hAnsi="Times New Roman" w:cs="Times New Roman"/>
          <w:color w:val="000000"/>
          <w:sz w:val="24"/>
          <w:szCs w:val="24"/>
        </w:rPr>
        <w:t>. Rather,</w:t>
      </w:r>
      <w:r w:rsidR="00F4489E" w:rsidRPr="00351F42">
        <w:rPr>
          <w:rFonts w:ascii="Times New Roman" w:eastAsia="Times New Roman" w:hAnsi="Times New Roman" w:cs="Times New Roman"/>
          <w:color w:val="000000"/>
          <w:sz w:val="24"/>
          <w:szCs w:val="24"/>
        </w:rPr>
        <w:t xml:space="preserve"> it is the responsibility of the head of </w:t>
      </w:r>
      <w:r w:rsidR="0066100D" w:rsidRPr="00351F42">
        <w:rPr>
          <w:rFonts w:ascii="Times New Roman" w:eastAsia="Times New Roman" w:hAnsi="Times New Roman" w:cs="Times New Roman"/>
          <w:color w:val="000000"/>
          <w:sz w:val="24"/>
          <w:szCs w:val="24"/>
        </w:rPr>
        <w:t>an</w:t>
      </w:r>
      <w:r w:rsidR="00F4489E" w:rsidRPr="00351F42">
        <w:rPr>
          <w:rFonts w:ascii="Times New Roman" w:eastAsia="Times New Roman" w:hAnsi="Times New Roman" w:cs="Times New Roman"/>
          <w:color w:val="000000"/>
          <w:sz w:val="24"/>
          <w:szCs w:val="24"/>
        </w:rPr>
        <w:t xml:space="preserve"> organizational unit where risk resides </w:t>
      </w:r>
      <w:r w:rsidR="00BC6F99" w:rsidRPr="00351F42">
        <w:rPr>
          <w:rFonts w:ascii="Times New Roman" w:eastAsia="Times New Roman" w:hAnsi="Times New Roman" w:cs="Times New Roman"/>
          <w:color w:val="000000"/>
          <w:sz w:val="24"/>
          <w:szCs w:val="24"/>
        </w:rPr>
        <w:t xml:space="preserve">to manage the risk. </w:t>
      </w:r>
      <w:r w:rsidR="00DE63F7" w:rsidRPr="00351F42">
        <w:rPr>
          <w:rFonts w:ascii="Times New Roman" w:eastAsia="Times New Roman" w:hAnsi="Times New Roman" w:cs="Times New Roman"/>
          <w:color w:val="000000"/>
          <w:sz w:val="24"/>
          <w:szCs w:val="24"/>
        </w:rPr>
        <w:t xml:space="preserve">It is the unit head, rather than a </w:t>
      </w:r>
      <w:r w:rsidR="00005980" w:rsidRPr="00351F42">
        <w:rPr>
          <w:rFonts w:ascii="Times New Roman" w:eastAsia="Times New Roman" w:hAnsi="Times New Roman" w:cs="Times New Roman"/>
          <w:color w:val="000000"/>
          <w:sz w:val="24"/>
          <w:szCs w:val="24"/>
        </w:rPr>
        <w:t xml:space="preserve">CRO or other official from outside the unit, who best understands the contours of </w:t>
      </w:r>
      <w:r w:rsidR="001E3A4B" w:rsidRPr="00351F42">
        <w:rPr>
          <w:rFonts w:ascii="Times New Roman" w:eastAsia="Times New Roman" w:hAnsi="Times New Roman" w:cs="Times New Roman"/>
          <w:color w:val="000000"/>
          <w:sz w:val="24"/>
          <w:szCs w:val="24"/>
        </w:rPr>
        <w:t xml:space="preserve">a risk and how best to implement the </w:t>
      </w:r>
      <w:r w:rsidR="00C94940" w:rsidRPr="00351F42">
        <w:rPr>
          <w:rFonts w:ascii="Times New Roman" w:eastAsia="Times New Roman" w:hAnsi="Times New Roman" w:cs="Times New Roman"/>
          <w:color w:val="000000"/>
          <w:sz w:val="24"/>
          <w:szCs w:val="24"/>
        </w:rPr>
        <w:t xml:space="preserve">agency’s decisions about risk. </w:t>
      </w:r>
      <w:r w:rsidR="00A63C30" w:rsidRPr="00351F42">
        <w:rPr>
          <w:rFonts w:ascii="Times New Roman" w:eastAsia="Times New Roman" w:hAnsi="Times New Roman" w:cs="Times New Roman"/>
          <w:color w:val="000000"/>
          <w:sz w:val="24"/>
          <w:szCs w:val="24"/>
        </w:rPr>
        <w:t xml:space="preserve">The CRO is responsible for monitoring progress in addressing the risk and </w:t>
      </w:r>
      <w:r w:rsidR="00823205" w:rsidRPr="00351F42">
        <w:rPr>
          <w:rFonts w:ascii="Times New Roman" w:eastAsia="Times New Roman" w:hAnsi="Times New Roman" w:cs="Times New Roman"/>
          <w:color w:val="000000"/>
          <w:sz w:val="24"/>
          <w:szCs w:val="24"/>
        </w:rPr>
        <w:t xml:space="preserve">in reporting back to the risk committee on progress and possible adjustments that may be called for. </w:t>
      </w:r>
    </w:p>
    <w:p w14:paraId="1220CC43" w14:textId="77777777" w:rsidR="001F3E57" w:rsidRPr="00351F42" w:rsidRDefault="001F3E57" w:rsidP="00E6112E">
      <w:pPr>
        <w:spacing w:after="0" w:line="276" w:lineRule="auto"/>
        <w:rPr>
          <w:rFonts w:ascii="Times New Roman" w:eastAsia="Times New Roman" w:hAnsi="Times New Roman" w:cs="Times New Roman"/>
          <w:color w:val="000000"/>
          <w:sz w:val="24"/>
          <w:szCs w:val="24"/>
        </w:rPr>
      </w:pPr>
    </w:p>
    <w:p w14:paraId="4E89E785" w14:textId="0DAA50C9" w:rsidR="001C2BEC" w:rsidRPr="00351F42" w:rsidRDefault="001F3E57" w:rsidP="00E6112E">
      <w:p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lastRenderedPageBreak/>
        <w:t xml:space="preserve">Working together, the CRO and risk committee </w:t>
      </w:r>
      <w:r w:rsidR="00DE1AD2" w:rsidRPr="00351F42">
        <w:rPr>
          <w:rFonts w:ascii="Times New Roman" w:eastAsia="Times New Roman" w:hAnsi="Times New Roman" w:cs="Times New Roman"/>
          <w:color w:val="000000"/>
          <w:sz w:val="24"/>
          <w:szCs w:val="24"/>
        </w:rPr>
        <w:t xml:space="preserve">can </w:t>
      </w:r>
      <w:r w:rsidR="00B8105B" w:rsidRPr="00351F42">
        <w:rPr>
          <w:rFonts w:ascii="Times New Roman" w:eastAsia="Times New Roman" w:hAnsi="Times New Roman" w:cs="Times New Roman"/>
          <w:color w:val="000000"/>
          <w:sz w:val="24"/>
          <w:szCs w:val="24"/>
        </w:rPr>
        <w:t xml:space="preserve">help build a constituency for ERM throughout the agency. </w:t>
      </w:r>
      <w:r w:rsidR="0011544D" w:rsidRPr="00351F42">
        <w:rPr>
          <w:rFonts w:ascii="Times New Roman" w:eastAsia="Times New Roman" w:hAnsi="Times New Roman" w:cs="Times New Roman"/>
          <w:color w:val="000000"/>
          <w:sz w:val="24"/>
          <w:szCs w:val="24"/>
        </w:rPr>
        <w:t xml:space="preserve">By creating a network of risk-aware </w:t>
      </w:r>
      <w:r w:rsidR="006C1662" w:rsidRPr="00351F42">
        <w:rPr>
          <w:rFonts w:ascii="Times New Roman" w:eastAsia="Times New Roman" w:hAnsi="Times New Roman" w:cs="Times New Roman"/>
          <w:color w:val="000000"/>
          <w:sz w:val="24"/>
          <w:szCs w:val="24"/>
        </w:rPr>
        <w:t xml:space="preserve">officials, the CRO and risk committee </w:t>
      </w:r>
      <w:r w:rsidR="00FD6592" w:rsidRPr="00351F42">
        <w:rPr>
          <w:rFonts w:ascii="Times New Roman" w:eastAsia="Times New Roman" w:hAnsi="Times New Roman" w:cs="Times New Roman"/>
          <w:color w:val="000000"/>
          <w:sz w:val="24"/>
          <w:szCs w:val="24"/>
        </w:rPr>
        <w:t>not only gain access to useful inform</w:t>
      </w:r>
      <w:r w:rsidR="008E625D" w:rsidRPr="00351F42">
        <w:rPr>
          <w:rFonts w:ascii="Times New Roman" w:eastAsia="Times New Roman" w:hAnsi="Times New Roman" w:cs="Times New Roman"/>
          <w:color w:val="000000"/>
          <w:sz w:val="24"/>
          <w:szCs w:val="24"/>
        </w:rPr>
        <w:t xml:space="preserve">ation, but also help to </w:t>
      </w:r>
      <w:r w:rsidR="0054022D" w:rsidRPr="00351F42">
        <w:rPr>
          <w:rFonts w:ascii="Times New Roman" w:eastAsia="Times New Roman" w:hAnsi="Times New Roman" w:cs="Times New Roman"/>
          <w:color w:val="000000"/>
          <w:sz w:val="24"/>
          <w:szCs w:val="24"/>
        </w:rPr>
        <w:t xml:space="preserve">encourage the process of cultural change needed to </w:t>
      </w:r>
      <w:r w:rsidR="00D25F12" w:rsidRPr="00351F42">
        <w:rPr>
          <w:rFonts w:ascii="Times New Roman" w:eastAsia="Times New Roman" w:hAnsi="Times New Roman" w:cs="Times New Roman"/>
          <w:color w:val="000000"/>
          <w:sz w:val="24"/>
          <w:szCs w:val="24"/>
        </w:rPr>
        <w:t xml:space="preserve">build ERM into decisions and processes throughout the agency. </w:t>
      </w:r>
      <w:r w:rsidR="008E0261" w:rsidRPr="00351F42">
        <w:rPr>
          <w:rFonts w:ascii="Times New Roman" w:eastAsia="Times New Roman" w:hAnsi="Times New Roman" w:cs="Times New Roman"/>
          <w:color w:val="000000"/>
          <w:sz w:val="24"/>
          <w:szCs w:val="24"/>
        </w:rPr>
        <w:t>It is m</w:t>
      </w:r>
      <w:r w:rsidR="00806C41" w:rsidRPr="00351F42">
        <w:rPr>
          <w:rFonts w:ascii="Times New Roman" w:eastAsia="Times New Roman" w:hAnsi="Times New Roman" w:cs="Times New Roman"/>
          <w:color w:val="000000"/>
          <w:sz w:val="24"/>
          <w:szCs w:val="24"/>
        </w:rPr>
        <w:t>ost important</w:t>
      </w:r>
      <w:r w:rsidR="00DC2925" w:rsidRPr="00351F42">
        <w:rPr>
          <w:rFonts w:ascii="Times New Roman" w:eastAsia="Times New Roman" w:hAnsi="Times New Roman" w:cs="Times New Roman"/>
          <w:color w:val="000000"/>
          <w:sz w:val="24"/>
          <w:szCs w:val="24"/>
        </w:rPr>
        <w:t xml:space="preserve"> to create a sense that sharing information about major risks </w:t>
      </w:r>
      <w:r w:rsidR="00A800E4" w:rsidRPr="00351F42">
        <w:rPr>
          <w:rFonts w:ascii="Times New Roman" w:eastAsia="Times New Roman" w:hAnsi="Times New Roman" w:cs="Times New Roman"/>
          <w:color w:val="000000"/>
          <w:sz w:val="24"/>
          <w:szCs w:val="24"/>
        </w:rPr>
        <w:t xml:space="preserve">is </w:t>
      </w:r>
      <w:r w:rsidR="00295C26" w:rsidRPr="00351F42">
        <w:rPr>
          <w:rFonts w:ascii="Times New Roman" w:eastAsia="Times New Roman" w:hAnsi="Times New Roman" w:cs="Times New Roman"/>
          <w:color w:val="000000"/>
          <w:sz w:val="24"/>
          <w:szCs w:val="24"/>
        </w:rPr>
        <w:t xml:space="preserve">simply </w:t>
      </w:r>
      <w:r w:rsidR="00A800E4" w:rsidRPr="00351F42">
        <w:rPr>
          <w:rFonts w:ascii="Times New Roman" w:eastAsia="Times New Roman" w:hAnsi="Times New Roman" w:cs="Times New Roman"/>
          <w:color w:val="000000"/>
          <w:sz w:val="24"/>
          <w:szCs w:val="24"/>
        </w:rPr>
        <w:t>the way that the agency does business</w:t>
      </w:r>
      <w:r w:rsidR="002C426B" w:rsidRPr="00351F42">
        <w:rPr>
          <w:rFonts w:ascii="Times New Roman" w:eastAsia="Times New Roman" w:hAnsi="Times New Roman" w:cs="Times New Roman"/>
          <w:color w:val="000000"/>
          <w:sz w:val="24"/>
          <w:szCs w:val="24"/>
        </w:rPr>
        <w:t>, rather than an act of personal courage by someone lower in the hierarchy who dares to bring bad news to his or her superiors.</w:t>
      </w:r>
    </w:p>
    <w:p w14:paraId="291A9912" w14:textId="77777777" w:rsidR="001C2BEC" w:rsidRPr="00351F42" w:rsidRDefault="001C2BEC" w:rsidP="00E6112E">
      <w:pPr>
        <w:spacing w:after="0" w:line="276" w:lineRule="auto"/>
        <w:rPr>
          <w:rFonts w:ascii="Times New Roman" w:eastAsia="Times New Roman" w:hAnsi="Times New Roman" w:cs="Times New Roman"/>
          <w:color w:val="000000"/>
          <w:sz w:val="24"/>
          <w:szCs w:val="24"/>
        </w:rPr>
      </w:pPr>
    </w:p>
    <w:p w14:paraId="635AEBF3" w14:textId="0EE6A4BD" w:rsidR="008E0261" w:rsidRPr="00351F42" w:rsidRDefault="00A40C1E" w:rsidP="00E6112E">
      <w:p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ERM is a process that each agency need</w:t>
      </w:r>
      <w:r w:rsidR="00532968" w:rsidRPr="00351F42">
        <w:rPr>
          <w:rFonts w:ascii="Times New Roman" w:eastAsia="Times New Roman" w:hAnsi="Times New Roman" w:cs="Times New Roman"/>
          <w:color w:val="000000"/>
          <w:sz w:val="24"/>
          <w:szCs w:val="24"/>
        </w:rPr>
        <w:t>s</w:t>
      </w:r>
      <w:r w:rsidRPr="00351F42">
        <w:rPr>
          <w:rFonts w:ascii="Times New Roman" w:eastAsia="Times New Roman" w:hAnsi="Times New Roman" w:cs="Times New Roman"/>
          <w:color w:val="000000"/>
          <w:sz w:val="24"/>
          <w:szCs w:val="24"/>
        </w:rPr>
        <w:t xml:space="preserve"> to adapt to its own </w:t>
      </w:r>
      <w:r w:rsidR="000D0582" w:rsidRPr="00351F42">
        <w:rPr>
          <w:rFonts w:ascii="Times New Roman" w:eastAsia="Times New Roman" w:hAnsi="Times New Roman" w:cs="Times New Roman"/>
          <w:color w:val="000000"/>
          <w:sz w:val="24"/>
          <w:szCs w:val="24"/>
        </w:rPr>
        <w:t xml:space="preserve">culture and needs. </w:t>
      </w:r>
      <w:r w:rsidR="0088140F" w:rsidRPr="00351F42">
        <w:rPr>
          <w:rFonts w:ascii="Times New Roman" w:eastAsia="Times New Roman" w:hAnsi="Times New Roman" w:cs="Times New Roman"/>
          <w:color w:val="000000"/>
          <w:sz w:val="24"/>
          <w:szCs w:val="24"/>
        </w:rPr>
        <w:t>This can be done in a variety of ways</w:t>
      </w:r>
      <w:r w:rsidR="00D83537" w:rsidRPr="00351F42">
        <w:rPr>
          <w:rFonts w:ascii="Times New Roman" w:eastAsia="Times New Roman" w:hAnsi="Times New Roman" w:cs="Times New Roman"/>
          <w:color w:val="000000"/>
          <w:sz w:val="24"/>
          <w:szCs w:val="24"/>
        </w:rPr>
        <w:t>.</w:t>
      </w:r>
      <w:r w:rsidR="0088140F" w:rsidRPr="00351F42">
        <w:rPr>
          <w:rFonts w:ascii="Times New Roman" w:eastAsia="Times New Roman" w:hAnsi="Times New Roman" w:cs="Times New Roman"/>
          <w:color w:val="000000"/>
          <w:sz w:val="24"/>
          <w:szCs w:val="24"/>
        </w:rPr>
        <w:t xml:space="preserve"> For instance, </w:t>
      </w:r>
      <w:r w:rsidR="00157C38" w:rsidRPr="00351F42">
        <w:rPr>
          <w:rFonts w:ascii="Times New Roman" w:eastAsia="Times New Roman" w:hAnsi="Times New Roman" w:cs="Times New Roman"/>
          <w:color w:val="000000"/>
          <w:sz w:val="24"/>
          <w:szCs w:val="24"/>
        </w:rPr>
        <w:t>in o</w:t>
      </w:r>
      <w:r w:rsidR="00881E1D" w:rsidRPr="00351F42">
        <w:rPr>
          <w:rFonts w:ascii="Times New Roman" w:eastAsia="Times New Roman" w:hAnsi="Times New Roman" w:cs="Times New Roman"/>
          <w:color w:val="000000"/>
          <w:sz w:val="24"/>
          <w:szCs w:val="24"/>
        </w:rPr>
        <w:t xml:space="preserve">ne federal </w:t>
      </w:r>
      <w:r w:rsidR="00D15162" w:rsidRPr="00351F42">
        <w:rPr>
          <w:rFonts w:ascii="Times New Roman" w:eastAsia="Times New Roman" w:hAnsi="Times New Roman" w:cs="Times New Roman"/>
          <w:color w:val="000000"/>
          <w:sz w:val="24"/>
          <w:szCs w:val="24"/>
        </w:rPr>
        <w:t xml:space="preserve">agency the senior management official, a career executive, has commissioned two years of courses on ERM taught by a local university. In total perhaps </w:t>
      </w:r>
      <w:r w:rsidR="00FE0B41" w:rsidRPr="00351F42">
        <w:rPr>
          <w:rFonts w:ascii="Times New Roman" w:eastAsia="Times New Roman" w:hAnsi="Times New Roman" w:cs="Times New Roman"/>
          <w:color w:val="000000"/>
          <w:sz w:val="24"/>
          <w:szCs w:val="24"/>
        </w:rPr>
        <w:t>150</w:t>
      </w:r>
      <w:r w:rsidR="00D15162" w:rsidRPr="00351F42">
        <w:rPr>
          <w:rFonts w:ascii="Times New Roman" w:eastAsia="Times New Roman" w:hAnsi="Times New Roman" w:cs="Times New Roman"/>
          <w:color w:val="000000"/>
          <w:sz w:val="24"/>
          <w:szCs w:val="24"/>
        </w:rPr>
        <w:t xml:space="preserve"> staff, including senior executives and the most promising top-level career staff, have undergone training and hands-on exercises in ERM, and further training is being planned.</w:t>
      </w:r>
      <w:r w:rsidR="001218B5" w:rsidRPr="00351F42">
        <w:rPr>
          <w:rFonts w:ascii="Times New Roman" w:eastAsia="Times New Roman" w:hAnsi="Times New Roman" w:cs="Times New Roman"/>
          <w:color w:val="000000"/>
          <w:sz w:val="24"/>
          <w:szCs w:val="24"/>
        </w:rPr>
        <w:t xml:space="preserve"> </w:t>
      </w:r>
    </w:p>
    <w:p w14:paraId="12D0E4E3" w14:textId="4D70E8A8" w:rsidR="00531EFD" w:rsidRPr="00351F42" w:rsidRDefault="00D15162" w:rsidP="00E6112E">
      <w:p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The agency currently lacks a permanent head and it remains to be seen how the senior management official plans to expand and elevate the current ERM function in the hierarchy.  </w:t>
      </w:r>
      <w:r w:rsidR="00FE0B41" w:rsidRPr="00351F42">
        <w:rPr>
          <w:rFonts w:ascii="Times New Roman" w:eastAsia="Times New Roman" w:hAnsi="Times New Roman" w:cs="Times New Roman"/>
          <w:color w:val="000000"/>
          <w:sz w:val="24"/>
          <w:szCs w:val="24"/>
        </w:rPr>
        <w:t xml:space="preserve">The agency </w:t>
      </w:r>
      <w:r w:rsidR="003A5E8A" w:rsidRPr="00351F42">
        <w:rPr>
          <w:rFonts w:ascii="Times New Roman" w:eastAsia="Times New Roman" w:hAnsi="Times New Roman" w:cs="Times New Roman"/>
          <w:color w:val="000000"/>
          <w:sz w:val="24"/>
          <w:szCs w:val="24"/>
        </w:rPr>
        <w:t xml:space="preserve">issued </w:t>
      </w:r>
      <w:r w:rsidR="00531EFD" w:rsidRPr="00351F42">
        <w:rPr>
          <w:rFonts w:ascii="Times New Roman" w:eastAsia="Times New Roman" w:hAnsi="Times New Roman" w:cs="Times New Roman"/>
          <w:color w:val="000000"/>
          <w:sz w:val="24"/>
          <w:szCs w:val="24"/>
        </w:rPr>
        <w:t xml:space="preserve">the following plan for </w:t>
      </w:r>
      <w:r w:rsidR="009268F7" w:rsidRPr="00351F42">
        <w:rPr>
          <w:rFonts w:ascii="Times New Roman" w:eastAsia="Times New Roman" w:hAnsi="Times New Roman" w:cs="Times New Roman"/>
          <w:color w:val="000000"/>
          <w:sz w:val="24"/>
          <w:szCs w:val="24"/>
        </w:rPr>
        <w:t xml:space="preserve">the </w:t>
      </w:r>
      <w:r w:rsidR="00531EFD" w:rsidRPr="00351F42">
        <w:rPr>
          <w:rFonts w:ascii="Times New Roman" w:eastAsia="Times New Roman" w:hAnsi="Times New Roman" w:cs="Times New Roman"/>
          <w:color w:val="000000"/>
          <w:sz w:val="24"/>
          <w:szCs w:val="24"/>
        </w:rPr>
        <w:t>establishment of the ERM function</w:t>
      </w:r>
      <w:r w:rsidR="003A5E8A" w:rsidRPr="00351F42">
        <w:rPr>
          <w:rFonts w:ascii="Times New Roman" w:eastAsia="Times New Roman" w:hAnsi="Times New Roman" w:cs="Times New Roman"/>
          <w:color w:val="000000"/>
          <w:sz w:val="24"/>
          <w:szCs w:val="24"/>
        </w:rPr>
        <w:t xml:space="preserve"> </w:t>
      </w:r>
      <w:r w:rsidR="00521FFD" w:rsidRPr="00351F42">
        <w:rPr>
          <w:rFonts w:ascii="Times New Roman" w:eastAsia="Times New Roman" w:hAnsi="Times New Roman" w:cs="Times New Roman"/>
          <w:color w:val="000000"/>
          <w:sz w:val="24"/>
          <w:szCs w:val="24"/>
        </w:rPr>
        <w:t>over several years</w:t>
      </w:r>
      <w:r w:rsidR="00531EFD" w:rsidRPr="00351F42">
        <w:rPr>
          <w:rFonts w:ascii="Times New Roman" w:eastAsia="Times New Roman" w:hAnsi="Times New Roman" w:cs="Times New Roman"/>
          <w:color w:val="000000"/>
          <w:sz w:val="24"/>
          <w:szCs w:val="24"/>
        </w:rPr>
        <w:t>:</w:t>
      </w:r>
    </w:p>
    <w:p w14:paraId="72E98A70" w14:textId="356D69BD" w:rsidR="00531EFD" w:rsidRPr="00351F42" w:rsidRDefault="00531EFD" w:rsidP="00E6112E">
      <w:pPr>
        <w:spacing w:after="0" w:line="276" w:lineRule="auto"/>
        <w:rPr>
          <w:rFonts w:ascii="Times New Roman" w:eastAsia="Times New Roman" w:hAnsi="Times New Roman" w:cs="Times New Roman"/>
          <w:color w:val="000000"/>
          <w:sz w:val="24"/>
          <w:szCs w:val="24"/>
        </w:rPr>
      </w:pPr>
    </w:p>
    <w:p w14:paraId="0470F0D0" w14:textId="5D38AB57" w:rsidR="00531EFD" w:rsidRPr="00351F42" w:rsidRDefault="00531EFD" w:rsidP="00E6112E">
      <w:pPr>
        <w:pStyle w:val="ListParagraph"/>
        <w:numPr>
          <w:ilvl w:val="0"/>
          <w:numId w:val="6"/>
        </w:num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“Establish a baseline of common understanding of modern Risk Management principles and nomenclature with a cadre of agency staff from across the agency’s current risk management activities.  </w:t>
      </w:r>
    </w:p>
    <w:p w14:paraId="7BD3146E" w14:textId="689879B6" w:rsidR="00531EFD" w:rsidRPr="00351F42" w:rsidRDefault="00531EFD" w:rsidP="00E6112E">
      <w:pPr>
        <w:pStyle w:val="ListParagraph"/>
        <w:numPr>
          <w:ilvl w:val="0"/>
          <w:numId w:val="6"/>
        </w:num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“Form a working group to develop a POA&amp;M (Program of Action and Milestones) to enhance Risk Management at the agency from the trained cadre.</w:t>
      </w:r>
    </w:p>
    <w:p w14:paraId="6BC3BAFE" w14:textId="0848C1CC" w:rsidR="00531EFD" w:rsidRPr="00351F42" w:rsidRDefault="00531EFD" w:rsidP="00E6112E">
      <w:pPr>
        <w:pStyle w:val="ListParagraph"/>
        <w:numPr>
          <w:ilvl w:val="0"/>
          <w:numId w:val="6"/>
        </w:num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“Conduct a baseline assessment of Headquarters and Field risk management, oversight, and compliance assurance functions;</w:t>
      </w:r>
    </w:p>
    <w:p w14:paraId="4EE98601" w14:textId="1B825F82" w:rsidR="00531EFD" w:rsidRPr="00351F42" w:rsidRDefault="00531EFD" w:rsidP="00E6112E">
      <w:pPr>
        <w:pStyle w:val="ListParagraph"/>
        <w:numPr>
          <w:ilvl w:val="0"/>
          <w:numId w:val="6"/>
        </w:num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“Identify barriers, gaps, fragmentation, overlaps, and duplication hindering the ability to manage risk from an Enterprise perspective; </w:t>
      </w:r>
    </w:p>
    <w:p w14:paraId="6FC6A535" w14:textId="7665C0FC" w:rsidR="00531EFD" w:rsidRPr="00351F42" w:rsidRDefault="00531EFD" w:rsidP="00E6112E">
      <w:pPr>
        <w:pStyle w:val="ListParagraph"/>
        <w:numPr>
          <w:ilvl w:val="0"/>
          <w:numId w:val="6"/>
        </w:num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“Identify alternatives for an integration of information to report/monitor comprehensive, current, coordinated, and risk management information for the agency’s Leadership; </w:t>
      </w:r>
    </w:p>
    <w:p w14:paraId="32BCE215" w14:textId="56C09612" w:rsidR="00531EFD" w:rsidRPr="00351F42" w:rsidRDefault="00531EFD" w:rsidP="00E6112E">
      <w:pPr>
        <w:pStyle w:val="ListParagraph"/>
        <w:numPr>
          <w:ilvl w:val="0"/>
          <w:numId w:val="6"/>
        </w:num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“Assess the gaps, fragmentation, overlaps, and duplication in the current risk management functions of the agency and identify alternatives to continue to mature the risk management function of the agency in support of leadership priorities and strategies</w:t>
      </w:r>
    </w:p>
    <w:p w14:paraId="133A14FA" w14:textId="60BA6359" w:rsidR="00531EFD" w:rsidRPr="00351F42" w:rsidRDefault="00531EFD" w:rsidP="00E6112E">
      <w:pPr>
        <w:pStyle w:val="ListParagraph"/>
        <w:numPr>
          <w:ilvl w:val="0"/>
          <w:numId w:val="6"/>
        </w:num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“Develop a Program of Action &amp; Milestones to enhance Risk Management at the agency by March 2019 (In time to be incorporated into FY2020 Budget Development).</w:t>
      </w:r>
    </w:p>
    <w:p w14:paraId="36436A07" w14:textId="4638DA33" w:rsidR="00531EFD" w:rsidRPr="00351F42" w:rsidRDefault="00531EFD" w:rsidP="00E6112E">
      <w:pPr>
        <w:pStyle w:val="ListParagraph"/>
        <w:numPr>
          <w:ilvl w:val="0"/>
          <w:numId w:val="6"/>
        </w:num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“Establish performance measures to assess the effectiveness of the agency’s risk management” </w:t>
      </w:r>
    </w:p>
    <w:p w14:paraId="534752A7" w14:textId="7FBA5D26" w:rsidR="00531EFD" w:rsidRPr="00351F42" w:rsidRDefault="00531EFD" w:rsidP="00E6112E">
      <w:pPr>
        <w:pStyle w:val="ListParagraph"/>
        <w:numPr>
          <w:ilvl w:val="0"/>
          <w:numId w:val="6"/>
        </w:num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“Recommended courses of action will be presented to senior leadership with corresponding feasibility analyses for decision. The course of action development process will involve multiple reviews with the agency’s leadership at key decision points.”</w:t>
      </w:r>
    </w:p>
    <w:p w14:paraId="723AAEC6" w14:textId="70AEC4C9" w:rsidR="00531EFD" w:rsidRPr="00351F42" w:rsidRDefault="00531EFD" w:rsidP="00E6112E">
      <w:pPr>
        <w:spacing w:after="0" w:line="276" w:lineRule="auto"/>
        <w:rPr>
          <w:rFonts w:ascii="Times New Roman" w:eastAsia="Times New Roman" w:hAnsi="Times New Roman" w:cs="Times New Roman"/>
          <w:color w:val="000000"/>
          <w:sz w:val="24"/>
          <w:szCs w:val="24"/>
        </w:rPr>
      </w:pPr>
    </w:p>
    <w:p w14:paraId="2E06AB8C" w14:textId="7DE3113B" w:rsidR="006D0B31" w:rsidRPr="00351F42" w:rsidRDefault="00531EFD" w:rsidP="00E6112E">
      <w:p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This agency has designated an accountable risk official, </w:t>
      </w:r>
      <w:r w:rsidR="00E973E8" w:rsidRPr="00351F42">
        <w:rPr>
          <w:rFonts w:ascii="Times New Roman" w:eastAsia="Times New Roman" w:hAnsi="Times New Roman" w:cs="Times New Roman"/>
          <w:color w:val="000000"/>
          <w:sz w:val="24"/>
          <w:szCs w:val="24"/>
        </w:rPr>
        <w:t xml:space="preserve">established a </w:t>
      </w:r>
      <w:r w:rsidRPr="00351F42">
        <w:rPr>
          <w:rFonts w:ascii="Times New Roman" w:eastAsia="Times New Roman" w:hAnsi="Times New Roman" w:cs="Times New Roman"/>
          <w:color w:val="000000"/>
          <w:sz w:val="24"/>
          <w:szCs w:val="24"/>
        </w:rPr>
        <w:t xml:space="preserve">small </w:t>
      </w:r>
      <w:r w:rsidR="00E973E8" w:rsidRPr="00351F42">
        <w:rPr>
          <w:rFonts w:ascii="Times New Roman" w:eastAsia="Times New Roman" w:hAnsi="Times New Roman" w:cs="Times New Roman"/>
          <w:color w:val="000000"/>
          <w:sz w:val="24"/>
          <w:szCs w:val="24"/>
        </w:rPr>
        <w:t xml:space="preserve">risk </w:t>
      </w:r>
      <w:r w:rsidRPr="00351F42">
        <w:rPr>
          <w:rFonts w:ascii="Times New Roman" w:eastAsia="Times New Roman" w:hAnsi="Times New Roman" w:cs="Times New Roman"/>
          <w:color w:val="000000"/>
          <w:sz w:val="24"/>
          <w:szCs w:val="24"/>
        </w:rPr>
        <w:t xml:space="preserve">staff, set performance goals and a timeline for bringing the ERM initiative to the senior agency leadership, </w:t>
      </w:r>
      <w:r w:rsidRPr="00351F42">
        <w:rPr>
          <w:rFonts w:ascii="Times New Roman" w:eastAsia="Times New Roman" w:hAnsi="Times New Roman" w:cs="Times New Roman"/>
          <w:color w:val="000000"/>
          <w:sz w:val="24"/>
          <w:szCs w:val="24"/>
        </w:rPr>
        <w:lastRenderedPageBreak/>
        <w:t xml:space="preserve">and </w:t>
      </w:r>
      <w:r w:rsidR="0064369A" w:rsidRPr="00351F42">
        <w:rPr>
          <w:rFonts w:ascii="Times New Roman" w:eastAsia="Times New Roman" w:hAnsi="Times New Roman" w:cs="Times New Roman"/>
          <w:color w:val="000000"/>
          <w:sz w:val="24"/>
          <w:szCs w:val="24"/>
        </w:rPr>
        <w:t xml:space="preserve">is building </w:t>
      </w:r>
      <w:r w:rsidRPr="00351F42">
        <w:rPr>
          <w:rFonts w:ascii="Times New Roman" w:eastAsia="Times New Roman" w:hAnsi="Times New Roman" w:cs="Times New Roman"/>
          <w:color w:val="000000"/>
          <w:sz w:val="24"/>
          <w:szCs w:val="24"/>
        </w:rPr>
        <w:t>a network across the agency and in the field to help turn ERM into a working reality once the agency leadership signs off.</w:t>
      </w:r>
    </w:p>
    <w:p w14:paraId="2900591D" w14:textId="77777777" w:rsidR="00183F12" w:rsidRPr="00351F42" w:rsidRDefault="00183F12" w:rsidP="00E6112E">
      <w:pPr>
        <w:spacing w:after="0" w:line="276" w:lineRule="auto"/>
        <w:rPr>
          <w:rFonts w:ascii="Times New Roman" w:eastAsia="Times New Roman" w:hAnsi="Times New Roman" w:cs="Times New Roman"/>
          <w:color w:val="000000"/>
          <w:sz w:val="24"/>
          <w:szCs w:val="24"/>
        </w:rPr>
      </w:pPr>
    </w:p>
    <w:p w14:paraId="2DFF5A61" w14:textId="7488DAAD" w:rsidR="005C5F4D" w:rsidRPr="00351F42" w:rsidRDefault="004E491F" w:rsidP="00E6112E">
      <w:pPr>
        <w:pStyle w:val="ListParagraph"/>
        <w:numPr>
          <w:ilvl w:val="0"/>
          <w:numId w:val="2"/>
        </w:num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Institutionalizing </w:t>
      </w:r>
      <w:r w:rsidR="00DF0652" w:rsidRPr="00351F42">
        <w:rPr>
          <w:rFonts w:ascii="Times New Roman" w:eastAsia="Times New Roman" w:hAnsi="Times New Roman" w:cs="Times New Roman"/>
          <w:color w:val="000000"/>
          <w:sz w:val="24"/>
          <w:szCs w:val="24"/>
        </w:rPr>
        <w:t xml:space="preserve">ERM </w:t>
      </w:r>
      <w:r w:rsidRPr="00351F42">
        <w:rPr>
          <w:rFonts w:ascii="Times New Roman" w:eastAsia="Times New Roman" w:hAnsi="Times New Roman" w:cs="Times New Roman"/>
          <w:color w:val="000000"/>
          <w:sz w:val="24"/>
          <w:szCs w:val="24"/>
        </w:rPr>
        <w:t>in an Agency</w:t>
      </w:r>
    </w:p>
    <w:p w14:paraId="4017E769" w14:textId="77777777" w:rsidR="009D5CF7" w:rsidRPr="00351F42" w:rsidRDefault="009D5CF7" w:rsidP="00E6112E">
      <w:pPr>
        <w:spacing w:after="0" w:line="276" w:lineRule="auto"/>
        <w:rPr>
          <w:rFonts w:ascii="Times New Roman" w:eastAsia="Times New Roman" w:hAnsi="Times New Roman" w:cs="Times New Roman"/>
          <w:color w:val="000000"/>
          <w:sz w:val="24"/>
          <w:szCs w:val="24"/>
        </w:rPr>
      </w:pPr>
    </w:p>
    <w:p w14:paraId="24B3251B" w14:textId="39C289D6" w:rsidR="00DF0652" w:rsidRPr="00351F42" w:rsidRDefault="00E86CAC" w:rsidP="00E6112E">
      <w:p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Once an agency accepts ERM as a </w:t>
      </w:r>
      <w:r w:rsidR="00857890" w:rsidRPr="00351F42">
        <w:rPr>
          <w:rFonts w:ascii="Times New Roman" w:eastAsia="Times New Roman" w:hAnsi="Times New Roman" w:cs="Times New Roman"/>
          <w:color w:val="000000"/>
          <w:sz w:val="24"/>
          <w:szCs w:val="24"/>
        </w:rPr>
        <w:t xml:space="preserve">process that adds value to </w:t>
      </w:r>
      <w:r w:rsidR="009D5CF7" w:rsidRPr="00351F42">
        <w:rPr>
          <w:rFonts w:ascii="Times New Roman" w:eastAsia="Times New Roman" w:hAnsi="Times New Roman" w:cs="Times New Roman"/>
          <w:color w:val="000000"/>
          <w:sz w:val="24"/>
          <w:szCs w:val="24"/>
        </w:rPr>
        <w:t xml:space="preserve">performance and decision making, </w:t>
      </w:r>
      <w:r w:rsidR="00572597" w:rsidRPr="00351F42">
        <w:rPr>
          <w:rFonts w:ascii="Times New Roman" w:eastAsia="Times New Roman" w:hAnsi="Times New Roman" w:cs="Times New Roman"/>
          <w:color w:val="000000"/>
          <w:sz w:val="24"/>
          <w:szCs w:val="24"/>
        </w:rPr>
        <w:t xml:space="preserve">it is important to </w:t>
      </w:r>
      <w:r w:rsidR="009C62F9" w:rsidRPr="00351F42">
        <w:rPr>
          <w:rFonts w:ascii="Times New Roman" w:eastAsia="Times New Roman" w:hAnsi="Times New Roman" w:cs="Times New Roman"/>
          <w:color w:val="000000"/>
          <w:sz w:val="24"/>
          <w:szCs w:val="24"/>
        </w:rPr>
        <w:t xml:space="preserve">institutionalize and </w:t>
      </w:r>
      <w:r w:rsidR="0046188E" w:rsidRPr="00351F42">
        <w:rPr>
          <w:rFonts w:ascii="Times New Roman" w:eastAsia="Times New Roman" w:hAnsi="Times New Roman" w:cs="Times New Roman"/>
          <w:color w:val="000000"/>
          <w:sz w:val="24"/>
          <w:szCs w:val="24"/>
        </w:rPr>
        <w:t xml:space="preserve">make it more systematic. </w:t>
      </w:r>
      <w:r w:rsidR="00EE1B54" w:rsidRPr="00351F42">
        <w:rPr>
          <w:rFonts w:ascii="Times New Roman" w:eastAsia="Times New Roman" w:hAnsi="Times New Roman" w:cs="Times New Roman"/>
          <w:color w:val="000000"/>
          <w:sz w:val="24"/>
          <w:szCs w:val="24"/>
        </w:rPr>
        <w:t xml:space="preserve">Douglas Webster, </w:t>
      </w:r>
      <w:r w:rsidR="008122D3" w:rsidRPr="00351F42">
        <w:rPr>
          <w:rFonts w:ascii="Times New Roman" w:eastAsia="Times New Roman" w:hAnsi="Times New Roman" w:cs="Times New Roman"/>
          <w:color w:val="000000"/>
          <w:sz w:val="24"/>
          <w:szCs w:val="24"/>
        </w:rPr>
        <w:t>t</w:t>
      </w:r>
      <w:r w:rsidR="00483B40" w:rsidRPr="00351F42">
        <w:rPr>
          <w:rFonts w:ascii="Times New Roman" w:eastAsia="Times New Roman" w:hAnsi="Times New Roman" w:cs="Times New Roman"/>
          <w:color w:val="000000"/>
          <w:sz w:val="24"/>
          <w:szCs w:val="24"/>
        </w:rPr>
        <w:t>he first President of AFERM</w:t>
      </w:r>
      <w:r w:rsidR="008122D3" w:rsidRPr="00351F42">
        <w:rPr>
          <w:rFonts w:ascii="Times New Roman" w:eastAsia="Times New Roman" w:hAnsi="Times New Roman" w:cs="Times New Roman"/>
          <w:color w:val="000000"/>
          <w:sz w:val="24"/>
          <w:szCs w:val="24"/>
        </w:rPr>
        <w:t>,</w:t>
      </w:r>
      <w:r w:rsidR="0080301B" w:rsidRPr="00351F42">
        <w:rPr>
          <w:rFonts w:ascii="Times New Roman" w:eastAsia="Times New Roman" w:hAnsi="Times New Roman" w:cs="Times New Roman"/>
          <w:color w:val="000000"/>
          <w:sz w:val="24"/>
          <w:szCs w:val="24"/>
        </w:rPr>
        <w:t xml:space="preserve"> prepared the </w:t>
      </w:r>
      <w:r w:rsidR="0007151B" w:rsidRPr="00351F42">
        <w:rPr>
          <w:rFonts w:ascii="Times New Roman" w:eastAsia="Times New Roman" w:hAnsi="Times New Roman" w:cs="Times New Roman"/>
          <w:color w:val="000000"/>
          <w:sz w:val="24"/>
          <w:szCs w:val="24"/>
        </w:rPr>
        <w:t xml:space="preserve">following training slide that reflects </w:t>
      </w:r>
      <w:r w:rsidR="00DD7813" w:rsidRPr="00351F42">
        <w:rPr>
          <w:rFonts w:ascii="Times New Roman" w:eastAsia="Times New Roman" w:hAnsi="Times New Roman" w:cs="Times New Roman"/>
          <w:color w:val="000000"/>
          <w:sz w:val="24"/>
          <w:szCs w:val="24"/>
        </w:rPr>
        <w:t>h</w:t>
      </w:r>
      <w:r w:rsidR="008122D3" w:rsidRPr="00351F42">
        <w:rPr>
          <w:rFonts w:ascii="Times New Roman" w:eastAsia="Times New Roman" w:hAnsi="Times New Roman" w:cs="Times New Roman"/>
          <w:color w:val="000000"/>
          <w:sz w:val="24"/>
          <w:szCs w:val="24"/>
        </w:rPr>
        <w:t>is</w:t>
      </w:r>
      <w:r w:rsidR="00DD7813" w:rsidRPr="00351F42">
        <w:rPr>
          <w:rFonts w:ascii="Times New Roman" w:eastAsia="Times New Roman" w:hAnsi="Times New Roman" w:cs="Times New Roman"/>
          <w:color w:val="000000"/>
          <w:sz w:val="24"/>
          <w:szCs w:val="24"/>
        </w:rPr>
        <w:t xml:space="preserve"> approach to </w:t>
      </w:r>
      <w:r w:rsidR="00497508" w:rsidRPr="00351F42">
        <w:rPr>
          <w:rFonts w:ascii="Times New Roman" w:eastAsia="Times New Roman" w:hAnsi="Times New Roman" w:cs="Times New Roman"/>
          <w:color w:val="000000"/>
          <w:sz w:val="24"/>
          <w:szCs w:val="24"/>
        </w:rPr>
        <w:t xml:space="preserve">establishing and institutionalizing </w:t>
      </w:r>
      <w:r w:rsidR="002C00A3" w:rsidRPr="00351F42">
        <w:rPr>
          <w:rFonts w:ascii="Times New Roman" w:eastAsia="Times New Roman" w:hAnsi="Times New Roman" w:cs="Times New Roman"/>
          <w:color w:val="000000"/>
          <w:sz w:val="24"/>
          <w:szCs w:val="24"/>
        </w:rPr>
        <w:t xml:space="preserve">ERM at a federal agency. </w:t>
      </w:r>
      <w:r w:rsidR="008122D3" w:rsidRPr="00351F42">
        <w:rPr>
          <w:rFonts w:ascii="Times New Roman" w:eastAsia="Times New Roman" w:hAnsi="Times New Roman" w:cs="Times New Roman"/>
          <w:color w:val="000000"/>
          <w:sz w:val="24"/>
          <w:szCs w:val="24"/>
        </w:rPr>
        <w:t>Nancy</w:t>
      </w:r>
      <w:r w:rsidR="00255206" w:rsidRPr="00351F42">
        <w:rPr>
          <w:rFonts w:ascii="Times New Roman" w:eastAsia="Times New Roman" w:hAnsi="Times New Roman" w:cs="Times New Roman"/>
          <w:color w:val="000000"/>
          <w:sz w:val="24"/>
          <w:szCs w:val="24"/>
        </w:rPr>
        <w:t xml:space="preserve"> Potok</w:t>
      </w:r>
      <w:r w:rsidR="008122D3" w:rsidRPr="00351F42">
        <w:rPr>
          <w:rFonts w:ascii="Times New Roman" w:eastAsia="Times New Roman" w:hAnsi="Times New Roman" w:cs="Times New Roman"/>
          <w:color w:val="000000"/>
          <w:sz w:val="24"/>
          <w:szCs w:val="24"/>
        </w:rPr>
        <w:t>, former Chief Operating Officer of the Census Bureau</w:t>
      </w:r>
      <w:r w:rsidR="009B7396" w:rsidRPr="00351F42">
        <w:rPr>
          <w:rFonts w:ascii="Times New Roman" w:eastAsia="Times New Roman" w:hAnsi="Times New Roman" w:cs="Times New Roman"/>
          <w:color w:val="000000"/>
          <w:sz w:val="24"/>
          <w:szCs w:val="24"/>
        </w:rPr>
        <w:t xml:space="preserve">, </w:t>
      </w:r>
      <w:r w:rsidR="00691457" w:rsidRPr="00351F42">
        <w:rPr>
          <w:rFonts w:ascii="Times New Roman" w:eastAsia="Times New Roman" w:hAnsi="Times New Roman" w:cs="Times New Roman"/>
          <w:color w:val="000000"/>
          <w:sz w:val="24"/>
          <w:szCs w:val="24"/>
        </w:rPr>
        <w:t>estimate</w:t>
      </w:r>
      <w:r w:rsidR="00DD12B6" w:rsidRPr="00351F42">
        <w:rPr>
          <w:rFonts w:ascii="Times New Roman" w:eastAsia="Times New Roman" w:hAnsi="Times New Roman" w:cs="Times New Roman"/>
          <w:color w:val="000000"/>
          <w:sz w:val="24"/>
          <w:szCs w:val="24"/>
        </w:rPr>
        <w:t>s</w:t>
      </w:r>
      <w:r w:rsidR="00691457" w:rsidRPr="00351F42">
        <w:rPr>
          <w:rFonts w:ascii="Times New Roman" w:eastAsia="Times New Roman" w:hAnsi="Times New Roman" w:cs="Times New Roman"/>
          <w:color w:val="000000"/>
          <w:sz w:val="24"/>
          <w:szCs w:val="24"/>
        </w:rPr>
        <w:t xml:space="preserve"> that </w:t>
      </w:r>
      <w:r w:rsidR="00B8170B" w:rsidRPr="00351F42">
        <w:rPr>
          <w:rFonts w:ascii="Times New Roman" w:eastAsia="Times New Roman" w:hAnsi="Times New Roman" w:cs="Times New Roman"/>
          <w:color w:val="000000"/>
          <w:sz w:val="24"/>
          <w:szCs w:val="24"/>
        </w:rPr>
        <w:t xml:space="preserve">it </w:t>
      </w:r>
      <w:r w:rsidR="00DD12B6" w:rsidRPr="00351F42">
        <w:rPr>
          <w:rFonts w:ascii="Times New Roman" w:eastAsia="Times New Roman" w:hAnsi="Times New Roman" w:cs="Times New Roman"/>
          <w:color w:val="000000"/>
          <w:sz w:val="24"/>
          <w:szCs w:val="24"/>
        </w:rPr>
        <w:t xml:space="preserve">may </w:t>
      </w:r>
      <w:r w:rsidR="00B8170B" w:rsidRPr="00351F42">
        <w:rPr>
          <w:rFonts w:ascii="Times New Roman" w:eastAsia="Times New Roman" w:hAnsi="Times New Roman" w:cs="Times New Roman"/>
          <w:color w:val="000000"/>
          <w:sz w:val="24"/>
          <w:szCs w:val="24"/>
        </w:rPr>
        <w:t xml:space="preserve">take perhaps five years to </w:t>
      </w:r>
      <w:r w:rsidR="000E1489" w:rsidRPr="00351F42">
        <w:rPr>
          <w:rFonts w:ascii="Times New Roman" w:eastAsia="Times New Roman" w:hAnsi="Times New Roman" w:cs="Times New Roman"/>
          <w:color w:val="000000"/>
          <w:sz w:val="24"/>
          <w:szCs w:val="24"/>
        </w:rPr>
        <w:t xml:space="preserve">address internal </w:t>
      </w:r>
      <w:r w:rsidR="00F62CA2" w:rsidRPr="00351F42">
        <w:rPr>
          <w:rFonts w:ascii="Times New Roman" w:eastAsia="Times New Roman" w:hAnsi="Times New Roman" w:cs="Times New Roman"/>
          <w:color w:val="000000"/>
          <w:sz w:val="24"/>
          <w:szCs w:val="24"/>
        </w:rPr>
        <w:t>inertia and resistance</w:t>
      </w:r>
      <w:r w:rsidR="000037E4" w:rsidRPr="00351F42">
        <w:rPr>
          <w:rFonts w:ascii="Times New Roman" w:eastAsia="Times New Roman" w:hAnsi="Times New Roman" w:cs="Times New Roman"/>
          <w:color w:val="000000"/>
          <w:sz w:val="24"/>
          <w:szCs w:val="24"/>
        </w:rPr>
        <w:t xml:space="preserve"> and</w:t>
      </w:r>
      <w:r w:rsidR="004125FE" w:rsidRPr="00351F42">
        <w:rPr>
          <w:rFonts w:ascii="Times New Roman" w:eastAsia="Times New Roman" w:hAnsi="Times New Roman" w:cs="Times New Roman"/>
          <w:color w:val="000000"/>
          <w:sz w:val="24"/>
          <w:szCs w:val="24"/>
        </w:rPr>
        <w:t xml:space="preserve"> </w:t>
      </w:r>
      <w:r w:rsidR="00B1655B" w:rsidRPr="00351F42">
        <w:rPr>
          <w:rFonts w:ascii="Times New Roman" w:eastAsia="Times New Roman" w:hAnsi="Times New Roman" w:cs="Times New Roman"/>
          <w:color w:val="000000"/>
          <w:sz w:val="24"/>
          <w:szCs w:val="24"/>
        </w:rPr>
        <w:t xml:space="preserve">make ERM an integral </w:t>
      </w:r>
      <w:r w:rsidR="00E0125C" w:rsidRPr="00351F42">
        <w:rPr>
          <w:rFonts w:ascii="Times New Roman" w:eastAsia="Times New Roman" w:hAnsi="Times New Roman" w:cs="Times New Roman"/>
          <w:color w:val="000000"/>
          <w:sz w:val="24"/>
          <w:szCs w:val="24"/>
        </w:rPr>
        <w:t xml:space="preserve">part of the way an agency does business. </w:t>
      </w:r>
    </w:p>
    <w:p w14:paraId="0D1ED699" w14:textId="731B5E15" w:rsidR="007A671E" w:rsidRPr="00351F42" w:rsidRDefault="007A671E" w:rsidP="00E6112E">
      <w:pPr>
        <w:spacing w:after="0" w:line="276" w:lineRule="auto"/>
        <w:rPr>
          <w:rFonts w:ascii="Times New Roman" w:eastAsia="Times New Roman" w:hAnsi="Times New Roman" w:cs="Times New Roman"/>
          <w:color w:val="000000"/>
          <w:sz w:val="24"/>
          <w:szCs w:val="24"/>
        </w:rPr>
      </w:pPr>
    </w:p>
    <w:p w14:paraId="4F231ABE" w14:textId="7535AAC7" w:rsidR="000258A0" w:rsidRPr="00351F42" w:rsidRDefault="00405A10" w:rsidP="00E6112E">
      <w:p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noProof/>
          <w:color w:val="000000"/>
          <w:sz w:val="24"/>
          <w:szCs w:val="24"/>
        </w:rPr>
        <w:drawing>
          <wp:inline distT="0" distB="0" distL="0" distR="0" wp14:anchorId="76B9A010" wp14:editId="5D7879D2">
            <wp:extent cx="5943600" cy="3548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548380"/>
                    </a:xfrm>
                    <a:prstGeom prst="rect">
                      <a:avLst/>
                    </a:prstGeom>
                    <a:noFill/>
                    <a:ln>
                      <a:noFill/>
                    </a:ln>
                  </pic:spPr>
                </pic:pic>
              </a:graphicData>
            </a:graphic>
          </wp:inline>
        </w:drawing>
      </w:r>
    </w:p>
    <w:p w14:paraId="18DADBA6" w14:textId="67EBBBE4" w:rsidR="003F15EB" w:rsidRPr="00351F42" w:rsidRDefault="00405A10" w:rsidP="00E6112E">
      <w:p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Source: </w:t>
      </w:r>
      <w:r w:rsidR="00396611" w:rsidRPr="00351F42">
        <w:rPr>
          <w:rFonts w:ascii="Times New Roman" w:eastAsia="Times New Roman" w:hAnsi="Times New Roman" w:cs="Times New Roman"/>
          <w:color w:val="000000"/>
          <w:sz w:val="24"/>
          <w:szCs w:val="24"/>
        </w:rPr>
        <w:t>Douglas W. Webster</w:t>
      </w:r>
      <w:r w:rsidR="009A1942" w:rsidRPr="00351F42">
        <w:rPr>
          <w:rFonts w:ascii="Times New Roman" w:eastAsia="Times New Roman" w:hAnsi="Times New Roman" w:cs="Times New Roman"/>
          <w:color w:val="000000"/>
          <w:sz w:val="24"/>
          <w:szCs w:val="24"/>
        </w:rPr>
        <w:t>, “</w:t>
      </w:r>
      <w:r w:rsidR="001D1CDF" w:rsidRPr="00351F42">
        <w:rPr>
          <w:rFonts w:ascii="Times New Roman" w:eastAsia="Times New Roman" w:hAnsi="Times New Roman" w:cs="Times New Roman"/>
          <w:color w:val="000000"/>
          <w:sz w:val="24"/>
          <w:szCs w:val="24"/>
        </w:rPr>
        <w:t>Enterprise risk management</w:t>
      </w:r>
      <w:r w:rsidR="009A1942" w:rsidRPr="00351F42">
        <w:rPr>
          <w:rFonts w:ascii="Times New Roman" w:eastAsia="Times New Roman" w:hAnsi="Times New Roman" w:cs="Times New Roman"/>
          <w:color w:val="000000"/>
          <w:sz w:val="24"/>
          <w:szCs w:val="24"/>
        </w:rPr>
        <w:t xml:space="preserve"> </w:t>
      </w:r>
      <w:r w:rsidR="00463B19" w:rsidRPr="00351F42">
        <w:rPr>
          <w:rFonts w:ascii="Times New Roman" w:eastAsia="Times New Roman" w:hAnsi="Times New Roman" w:cs="Times New Roman"/>
          <w:color w:val="000000"/>
          <w:sz w:val="24"/>
          <w:szCs w:val="24"/>
        </w:rPr>
        <w:t>Notional Plan</w:t>
      </w:r>
      <w:r w:rsidR="009A1942" w:rsidRPr="00351F42">
        <w:rPr>
          <w:rFonts w:ascii="Times New Roman" w:eastAsia="Times New Roman" w:hAnsi="Times New Roman" w:cs="Times New Roman"/>
          <w:color w:val="000000"/>
          <w:sz w:val="24"/>
          <w:szCs w:val="24"/>
        </w:rPr>
        <w:t xml:space="preserve">,” </w:t>
      </w:r>
      <w:r w:rsidR="00423A53" w:rsidRPr="00351F42">
        <w:rPr>
          <w:rFonts w:ascii="Times New Roman" w:eastAsia="Times New Roman" w:hAnsi="Times New Roman" w:cs="Times New Roman"/>
          <w:color w:val="000000"/>
          <w:sz w:val="24"/>
          <w:szCs w:val="24"/>
        </w:rPr>
        <w:t xml:space="preserve">George Washington University </w:t>
      </w:r>
      <w:r w:rsidR="00F51AFD" w:rsidRPr="00351F42">
        <w:rPr>
          <w:rFonts w:ascii="Times New Roman" w:eastAsia="Times New Roman" w:hAnsi="Times New Roman" w:cs="Times New Roman"/>
          <w:color w:val="000000"/>
          <w:sz w:val="24"/>
          <w:szCs w:val="24"/>
        </w:rPr>
        <w:t>Center for Excellence in Public Leadership</w:t>
      </w:r>
      <w:r w:rsidR="00D8027C" w:rsidRPr="00351F42">
        <w:rPr>
          <w:rFonts w:ascii="Times New Roman" w:eastAsia="Times New Roman" w:hAnsi="Times New Roman" w:cs="Times New Roman"/>
          <w:color w:val="000000"/>
          <w:sz w:val="24"/>
          <w:szCs w:val="24"/>
        </w:rPr>
        <w:t xml:space="preserve">, 2018. </w:t>
      </w:r>
    </w:p>
    <w:p w14:paraId="417A61B1" w14:textId="2F2D08B4" w:rsidR="00D8027C" w:rsidRPr="00351F42" w:rsidRDefault="00D8027C" w:rsidP="00D8027C">
      <w:pPr>
        <w:spacing w:after="0" w:line="276" w:lineRule="auto"/>
        <w:rPr>
          <w:rFonts w:ascii="Times New Roman" w:eastAsia="Times New Roman" w:hAnsi="Times New Roman" w:cs="Times New Roman"/>
          <w:b/>
          <w:bCs/>
          <w:color w:val="000000"/>
          <w:sz w:val="24"/>
          <w:szCs w:val="24"/>
        </w:rPr>
      </w:pPr>
      <w:r w:rsidRPr="00351F42">
        <w:rPr>
          <w:rFonts w:ascii="Times New Roman" w:eastAsia="Times New Roman" w:hAnsi="Times New Roman" w:cs="Times New Roman"/>
          <w:b/>
          <w:bCs/>
          <w:color w:val="000000"/>
          <w:sz w:val="24"/>
          <w:szCs w:val="24"/>
        </w:rPr>
        <w:t>Exhibit 2: Implementing ERM at a Federal Agency</w:t>
      </w:r>
    </w:p>
    <w:p w14:paraId="22F3BC14" w14:textId="77777777" w:rsidR="00D8027C" w:rsidRPr="00351F42" w:rsidRDefault="00D8027C" w:rsidP="00E6112E">
      <w:pPr>
        <w:spacing w:after="0" w:line="276" w:lineRule="auto"/>
        <w:rPr>
          <w:rFonts w:ascii="Times New Roman" w:eastAsia="Times New Roman" w:hAnsi="Times New Roman" w:cs="Times New Roman"/>
          <w:color w:val="000000"/>
          <w:sz w:val="24"/>
          <w:szCs w:val="24"/>
        </w:rPr>
      </w:pPr>
    </w:p>
    <w:p w14:paraId="06A4F5D5" w14:textId="5DE16C27" w:rsidR="002B5DFB" w:rsidRPr="00351F42" w:rsidRDefault="00925339" w:rsidP="00E6112E">
      <w:p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As ERM becomes</w:t>
      </w:r>
      <w:r w:rsidR="000A6CA7" w:rsidRPr="00351F42">
        <w:rPr>
          <w:rFonts w:ascii="Times New Roman" w:eastAsia="Times New Roman" w:hAnsi="Times New Roman" w:cs="Times New Roman"/>
          <w:color w:val="000000"/>
          <w:sz w:val="24"/>
          <w:szCs w:val="24"/>
        </w:rPr>
        <w:t xml:space="preserve"> </w:t>
      </w:r>
      <w:r w:rsidR="00AB5133" w:rsidRPr="00351F42">
        <w:rPr>
          <w:rFonts w:ascii="Times New Roman" w:eastAsia="Times New Roman" w:hAnsi="Times New Roman" w:cs="Times New Roman"/>
          <w:color w:val="000000"/>
          <w:sz w:val="24"/>
          <w:szCs w:val="24"/>
        </w:rPr>
        <w:t xml:space="preserve">more established in an agency’s way of doing business, </w:t>
      </w:r>
      <w:r w:rsidR="0019272D" w:rsidRPr="00351F42">
        <w:rPr>
          <w:rFonts w:ascii="Times New Roman" w:eastAsia="Times New Roman" w:hAnsi="Times New Roman" w:cs="Times New Roman"/>
          <w:color w:val="000000"/>
          <w:sz w:val="24"/>
          <w:szCs w:val="24"/>
        </w:rPr>
        <w:t xml:space="preserve">next steps involve integrating ERM into </w:t>
      </w:r>
      <w:r w:rsidR="00E54771" w:rsidRPr="00351F42">
        <w:rPr>
          <w:rFonts w:ascii="Times New Roman" w:eastAsia="Times New Roman" w:hAnsi="Times New Roman" w:cs="Times New Roman"/>
          <w:color w:val="000000"/>
          <w:sz w:val="24"/>
          <w:szCs w:val="24"/>
        </w:rPr>
        <w:t xml:space="preserve">a range of </w:t>
      </w:r>
      <w:r w:rsidR="0019272D" w:rsidRPr="00351F42">
        <w:rPr>
          <w:rFonts w:ascii="Times New Roman" w:eastAsia="Times New Roman" w:hAnsi="Times New Roman" w:cs="Times New Roman"/>
          <w:color w:val="000000"/>
          <w:sz w:val="24"/>
          <w:szCs w:val="24"/>
        </w:rPr>
        <w:t>agency</w:t>
      </w:r>
      <w:r w:rsidR="00E54771" w:rsidRPr="00351F42">
        <w:rPr>
          <w:rFonts w:ascii="Times New Roman" w:eastAsia="Times New Roman" w:hAnsi="Times New Roman" w:cs="Times New Roman"/>
          <w:color w:val="000000"/>
          <w:sz w:val="24"/>
          <w:szCs w:val="24"/>
        </w:rPr>
        <w:t xml:space="preserve"> processes. </w:t>
      </w:r>
      <w:r w:rsidR="002B5DFB" w:rsidRPr="00351F42">
        <w:rPr>
          <w:rFonts w:ascii="Times New Roman" w:eastAsia="Times New Roman" w:hAnsi="Times New Roman" w:cs="Times New Roman"/>
          <w:color w:val="000000"/>
          <w:sz w:val="24"/>
          <w:szCs w:val="24"/>
        </w:rPr>
        <w:t xml:space="preserve">A 2019 AFERM survey of participating </w:t>
      </w:r>
      <w:r w:rsidR="006957B7" w:rsidRPr="00351F42">
        <w:rPr>
          <w:rFonts w:ascii="Times New Roman" w:eastAsia="Times New Roman" w:hAnsi="Times New Roman" w:cs="Times New Roman"/>
          <w:color w:val="000000"/>
          <w:sz w:val="24"/>
          <w:szCs w:val="24"/>
        </w:rPr>
        <w:t xml:space="preserve">agencies indicates that an especially important step is to </w:t>
      </w:r>
      <w:r w:rsidR="00295655" w:rsidRPr="00351F42">
        <w:rPr>
          <w:rFonts w:ascii="Times New Roman" w:eastAsia="Times New Roman" w:hAnsi="Times New Roman" w:cs="Times New Roman"/>
          <w:color w:val="000000"/>
          <w:sz w:val="24"/>
          <w:szCs w:val="24"/>
        </w:rPr>
        <w:t xml:space="preserve">include </w:t>
      </w:r>
      <w:r w:rsidR="00403950" w:rsidRPr="00351F42">
        <w:rPr>
          <w:rFonts w:ascii="Times New Roman" w:eastAsia="Times New Roman" w:hAnsi="Times New Roman" w:cs="Times New Roman"/>
          <w:color w:val="000000"/>
          <w:sz w:val="24"/>
          <w:szCs w:val="24"/>
        </w:rPr>
        <w:t xml:space="preserve">risk management </w:t>
      </w:r>
      <w:r w:rsidR="002C268D" w:rsidRPr="00351F42">
        <w:rPr>
          <w:rFonts w:ascii="Times New Roman" w:eastAsia="Times New Roman" w:hAnsi="Times New Roman" w:cs="Times New Roman"/>
          <w:color w:val="000000"/>
          <w:sz w:val="24"/>
          <w:szCs w:val="24"/>
        </w:rPr>
        <w:t>in perform</w:t>
      </w:r>
      <w:r w:rsidR="008259D0" w:rsidRPr="00351F42">
        <w:rPr>
          <w:rFonts w:ascii="Times New Roman" w:eastAsia="Times New Roman" w:hAnsi="Times New Roman" w:cs="Times New Roman"/>
          <w:color w:val="000000"/>
          <w:sz w:val="24"/>
          <w:szCs w:val="24"/>
        </w:rPr>
        <w:t xml:space="preserve">ance plans </w:t>
      </w:r>
      <w:r w:rsidR="009D6FF6" w:rsidRPr="00351F42">
        <w:rPr>
          <w:rFonts w:ascii="Times New Roman" w:eastAsia="Times New Roman" w:hAnsi="Times New Roman" w:cs="Times New Roman"/>
          <w:color w:val="000000"/>
          <w:sz w:val="24"/>
          <w:szCs w:val="24"/>
        </w:rPr>
        <w:t>of senior executives</w:t>
      </w:r>
      <w:r w:rsidR="00072BF5" w:rsidRPr="00351F42">
        <w:rPr>
          <w:rFonts w:ascii="Times New Roman" w:eastAsia="Times New Roman" w:hAnsi="Times New Roman" w:cs="Times New Roman"/>
          <w:color w:val="000000"/>
          <w:sz w:val="24"/>
          <w:szCs w:val="24"/>
        </w:rPr>
        <w:t xml:space="preserve">. </w:t>
      </w:r>
      <w:r w:rsidR="00F427DE" w:rsidRPr="00351F42">
        <w:rPr>
          <w:rFonts w:ascii="Times New Roman" w:eastAsia="Times New Roman" w:hAnsi="Times New Roman" w:cs="Times New Roman"/>
          <w:color w:val="000000"/>
          <w:sz w:val="24"/>
          <w:szCs w:val="24"/>
        </w:rPr>
        <w:t xml:space="preserve">Useful </w:t>
      </w:r>
      <w:r w:rsidR="001B11CB" w:rsidRPr="00351F42">
        <w:rPr>
          <w:rFonts w:ascii="Times New Roman" w:eastAsia="Times New Roman" w:hAnsi="Times New Roman" w:cs="Times New Roman"/>
          <w:color w:val="000000"/>
          <w:sz w:val="24"/>
          <w:szCs w:val="24"/>
        </w:rPr>
        <w:t xml:space="preserve">performance </w:t>
      </w:r>
      <w:r w:rsidR="00F427DE" w:rsidRPr="00351F42">
        <w:rPr>
          <w:rFonts w:ascii="Times New Roman" w:eastAsia="Times New Roman" w:hAnsi="Times New Roman" w:cs="Times New Roman"/>
          <w:color w:val="000000"/>
          <w:sz w:val="24"/>
          <w:szCs w:val="24"/>
        </w:rPr>
        <w:t xml:space="preserve">criteria </w:t>
      </w:r>
      <w:r w:rsidR="00856251" w:rsidRPr="00351F42">
        <w:rPr>
          <w:rFonts w:ascii="Times New Roman" w:eastAsia="Times New Roman" w:hAnsi="Times New Roman" w:cs="Times New Roman"/>
          <w:color w:val="000000"/>
          <w:sz w:val="24"/>
          <w:szCs w:val="24"/>
        </w:rPr>
        <w:t xml:space="preserve">for officials at all levels might include </w:t>
      </w:r>
      <w:r w:rsidR="009A6A52" w:rsidRPr="00351F42">
        <w:rPr>
          <w:rFonts w:ascii="Times New Roman" w:eastAsia="Times New Roman" w:hAnsi="Times New Roman" w:cs="Times New Roman"/>
          <w:color w:val="000000"/>
          <w:sz w:val="24"/>
          <w:szCs w:val="24"/>
        </w:rPr>
        <w:t>whether they (1) s</w:t>
      </w:r>
      <w:r w:rsidR="000D7745" w:rsidRPr="00351F42">
        <w:rPr>
          <w:rFonts w:ascii="Times New Roman" w:eastAsia="Times New Roman" w:hAnsi="Times New Roman" w:cs="Times New Roman"/>
          <w:color w:val="000000"/>
          <w:sz w:val="24"/>
          <w:szCs w:val="24"/>
        </w:rPr>
        <w:t>upport</w:t>
      </w:r>
      <w:r w:rsidR="00FE33CF" w:rsidRPr="00351F42">
        <w:rPr>
          <w:rFonts w:ascii="Times New Roman" w:eastAsia="Times New Roman" w:hAnsi="Times New Roman" w:cs="Times New Roman"/>
          <w:color w:val="000000"/>
          <w:sz w:val="24"/>
          <w:szCs w:val="24"/>
        </w:rPr>
        <w:t xml:space="preserve"> performance of the </w:t>
      </w:r>
      <w:r w:rsidR="000D7745" w:rsidRPr="00351F42">
        <w:rPr>
          <w:rFonts w:ascii="Times New Roman" w:eastAsia="Times New Roman" w:hAnsi="Times New Roman" w:cs="Times New Roman"/>
          <w:color w:val="000000"/>
          <w:sz w:val="24"/>
          <w:szCs w:val="24"/>
        </w:rPr>
        <w:t xml:space="preserve">agency as a whole and not just </w:t>
      </w:r>
      <w:r w:rsidR="00FE33CF" w:rsidRPr="00351F42">
        <w:rPr>
          <w:rFonts w:ascii="Times New Roman" w:eastAsia="Times New Roman" w:hAnsi="Times New Roman" w:cs="Times New Roman"/>
          <w:color w:val="000000"/>
          <w:sz w:val="24"/>
          <w:szCs w:val="24"/>
        </w:rPr>
        <w:t xml:space="preserve">of </w:t>
      </w:r>
      <w:r w:rsidR="000D7745" w:rsidRPr="00351F42">
        <w:rPr>
          <w:rFonts w:ascii="Times New Roman" w:eastAsia="Times New Roman" w:hAnsi="Times New Roman" w:cs="Times New Roman"/>
          <w:color w:val="000000"/>
          <w:sz w:val="24"/>
          <w:szCs w:val="24"/>
        </w:rPr>
        <w:t>the</w:t>
      </w:r>
      <w:r w:rsidR="00FE33CF" w:rsidRPr="00351F42">
        <w:rPr>
          <w:rFonts w:ascii="Times New Roman" w:eastAsia="Times New Roman" w:hAnsi="Times New Roman" w:cs="Times New Roman"/>
          <w:color w:val="000000"/>
          <w:sz w:val="24"/>
          <w:szCs w:val="24"/>
        </w:rPr>
        <w:t>ir</w:t>
      </w:r>
      <w:r w:rsidR="000D7745" w:rsidRPr="00351F42">
        <w:rPr>
          <w:rFonts w:ascii="Times New Roman" w:eastAsia="Times New Roman" w:hAnsi="Times New Roman" w:cs="Times New Roman"/>
          <w:color w:val="000000"/>
          <w:sz w:val="24"/>
          <w:szCs w:val="24"/>
        </w:rPr>
        <w:t xml:space="preserve"> particular unit</w:t>
      </w:r>
      <w:r w:rsidR="00FE33CF" w:rsidRPr="00351F42">
        <w:rPr>
          <w:rFonts w:ascii="Times New Roman" w:eastAsia="Times New Roman" w:hAnsi="Times New Roman" w:cs="Times New Roman"/>
          <w:color w:val="000000"/>
          <w:sz w:val="24"/>
          <w:szCs w:val="24"/>
        </w:rPr>
        <w:t xml:space="preserve">, (2) </w:t>
      </w:r>
      <w:r w:rsidR="00D00DDD" w:rsidRPr="00351F42">
        <w:rPr>
          <w:rFonts w:ascii="Times New Roman" w:eastAsia="Times New Roman" w:hAnsi="Times New Roman" w:cs="Times New Roman"/>
          <w:color w:val="000000"/>
          <w:sz w:val="24"/>
          <w:szCs w:val="24"/>
        </w:rPr>
        <w:t>c</w:t>
      </w:r>
      <w:r w:rsidR="000D7745" w:rsidRPr="00351F42">
        <w:rPr>
          <w:rFonts w:ascii="Times New Roman" w:eastAsia="Times New Roman" w:hAnsi="Times New Roman" w:cs="Times New Roman"/>
          <w:color w:val="000000"/>
          <w:sz w:val="24"/>
          <w:szCs w:val="24"/>
        </w:rPr>
        <w:t>ollaborate well with others</w:t>
      </w:r>
      <w:r w:rsidR="00D00DDD" w:rsidRPr="00351F42">
        <w:rPr>
          <w:rFonts w:ascii="Times New Roman" w:eastAsia="Times New Roman" w:hAnsi="Times New Roman" w:cs="Times New Roman"/>
          <w:color w:val="000000"/>
          <w:sz w:val="24"/>
          <w:szCs w:val="24"/>
        </w:rPr>
        <w:t>, (</w:t>
      </w:r>
      <w:r w:rsidR="004954C6" w:rsidRPr="00351F42">
        <w:rPr>
          <w:rFonts w:ascii="Times New Roman" w:eastAsia="Times New Roman" w:hAnsi="Times New Roman" w:cs="Times New Roman"/>
          <w:color w:val="000000"/>
          <w:sz w:val="24"/>
          <w:szCs w:val="24"/>
        </w:rPr>
        <w:t>3) p</w:t>
      </w:r>
      <w:r w:rsidR="000D7745" w:rsidRPr="00351F42">
        <w:rPr>
          <w:rFonts w:ascii="Times New Roman" w:eastAsia="Times New Roman" w:hAnsi="Times New Roman" w:cs="Times New Roman"/>
          <w:color w:val="000000"/>
          <w:sz w:val="24"/>
          <w:szCs w:val="24"/>
        </w:rPr>
        <w:t>romptly bring “bad news” to relevant decision makers (and the CRO)</w:t>
      </w:r>
      <w:r w:rsidR="00DC3BE9" w:rsidRPr="00351F42">
        <w:rPr>
          <w:rFonts w:ascii="Times New Roman" w:eastAsia="Times New Roman" w:hAnsi="Times New Roman" w:cs="Times New Roman"/>
          <w:color w:val="000000"/>
          <w:sz w:val="24"/>
          <w:szCs w:val="24"/>
        </w:rPr>
        <w:t>, and (4) g</w:t>
      </w:r>
      <w:r w:rsidR="000D7745" w:rsidRPr="00351F42">
        <w:rPr>
          <w:rFonts w:ascii="Times New Roman" w:eastAsia="Times New Roman" w:hAnsi="Times New Roman" w:cs="Times New Roman"/>
          <w:color w:val="000000"/>
          <w:sz w:val="24"/>
          <w:szCs w:val="24"/>
        </w:rPr>
        <w:t>ive and take feedback graciously</w:t>
      </w:r>
      <w:r w:rsidR="00CF0B8A" w:rsidRPr="00351F42">
        <w:rPr>
          <w:rFonts w:ascii="Times New Roman" w:eastAsia="Times New Roman" w:hAnsi="Times New Roman" w:cs="Times New Roman"/>
          <w:color w:val="000000"/>
          <w:sz w:val="24"/>
          <w:szCs w:val="24"/>
        </w:rPr>
        <w:t>.</w:t>
      </w:r>
    </w:p>
    <w:p w14:paraId="5E27B2F6" w14:textId="3409779C" w:rsidR="00504F31" w:rsidRPr="00351F42" w:rsidRDefault="00504F31" w:rsidP="00E6112E">
      <w:pPr>
        <w:spacing w:after="0" w:line="276" w:lineRule="auto"/>
        <w:rPr>
          <w:rFonts w:ascii="Times New Roman" w:eastAsia="Times New Roman" w:hAnsi="Times New Roman" w:cs="Times New Roman"/>
          <w:color w:val="000000"/>
          <w:sz w:val="24"/>
          <w:szCs w:val="24"/>
        </w:rPr>
      </w:pPr>
    </w:p>
    <w:p w14:paraId="6A3E7941" w14:textId="56360AA0" w:rsidR="00504F31" w:rsidRPr="00351F42" w:rsidRDefault="00504F31" w:rsidP="00E6112E">
      <w:p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Another useful step is to </w:t>
      </w:r>
      <w:r w:rsidR="008E2ED6" w:rsidRPr="00351F42">
        <w:rPr>
          <w:rFonts w:ascii="Times New Roman" w:eastAsia="Times New Roman" w:hAnsi="Times New Roman" w:cs="Times New Roman"/>
          <w:color w:val="000000"/>
          <w:sz w:val="24"/>
          <w:szCs w:val="24"/>
        </w:rPr>
        <w:t xml:space="preserve">require that all major proposals include a discussion of (1) major risks and (2) how they will be addressed. Too often </w:t>
      </w:r>
      <w:r w:rsidR="004E42B5" w:rsidRPr="00351F42">
        <w:rPr>
          <w:rFonts w:ascii="Times New Roman" w:eastAsia="Times New Roman" w:hAnsi="Times New Roman" w:cs="Times New Roman"/>
          <w:color w:val="000000"/>
          <w:sz w:val="24"/>
          <w:szCs w:val="24"/>
        </w:rPr>
        <w:t xml:space="preserve">agency officials bring proposals to their </w:t>
      </w:r>
      <w:r w:rsidR="0062496C" w:rsidRPr="00351F42">
        <w:rPr>
          <w:rFonts w:ascii="Times New Roman" w:eastAsia="Times New Roman" w:hAnsi="Times New Roman" w:cs="Times New Roman"/>
          <w:color w:val="000000"/>
          <w:sz w:val="24"/>
          <w:szCs w:val="24"/>
        </w:rPr>
        <w:t>superiors</w:t>
      </w:r>
      <w:r w:rsidR="001130FB" w:rsidRPr="00351F42">
        <w:rPr>
          <w:rFonts w:ascii="Times New Roman" w:eastAsia="Times New Roman" w:hAnsi="Times New Roman" w:cs="Times New Roman"/>
          <w:color w:val="000000"/>
          <w:sz w:val="24"/>
          <w:szCs w:val="24"/>
        </w:rPr>
        <w:t xml:space="preserve">, emphasizing </w:t>
      </w:r>
      <w:r w:rsidR="00C43CCE" w:rsidRPr="00351F42">
        <w:rPr>
          <w:rFonts w:ascii="Times New Roman" w:eastAsia="Times New Roman" w:hAnsi="Times New Roman" w:cs="Times New Roman"/>
          <w:color w:val="000000"/>
          <w:sz w:val="24"/>
          <w:szCs w:val="24"/>
        </w:rPr>
        <w:t>the valuable results that could come</w:t>
      </w:r>
      <w:r w:rsidR="00E04982" w:rsidRPr="00351F42">
        <w:rPr>
          <w:rFonts w:ascii="Times New Roman" w:eastAsia="Times New Roman" w:hAnsi="Times New Roman" w:cs="Times New Roman"/>
          <w:color w:val="000000"/>
          <w:sz w:val="24"/>
          <w:szCs w:val="24"/>
        </w:rPr>
        <w:t xml:space="preserve"> from implementation. Such proposals would become stronger, and </w:t>
      </w:r>
      <w:r w:rsidR="0007257F" w:rsidRPr="00351F42">
        <w:rPr>
          <w:rFonts w:ascii="Times New Roman" w:eastAsia="Times New Roman" w:hAnsi="Times New Roman" w:cs="Times New Roman"/>
          <w:color w:val="000000"/>
          <w:sz w:val="24"/>
          <w:szCs w:val="24"/>
        </w:rPr>
        <w:t xml:space="preserve">more reassuring to </w:t>
      </w:r>
      <w:r w:rsidR="00163F78" w:rsidRPr="00351F42">
        <w:rPr>
          <w:rFonts w:ascii="Times New Roman" w:eastAsia="Times New Roman" w:hAnsi="Times New Roman" w:cs="Times New Roman"/>
          <w:color w:val="000000"/>
          <w:sz w:val="24"/>
          <w:szCs w:val="24"/>
        </w:rPr>
        <w:t>agency leaders</w:t>
      </w:r>
      <w:r w:rsidR="0007257F" w:rsidRPr="00351F42">
        <w:rPr>
          <w:rFonts w:ascii="Times New Roman" w:eastAsia="Times New Roman" w:hAnsi="Times New Roman" w:cs="Times New Roman"/>
          <w:color w:val="000000"/>
          <w:sz w:val="24"/>
          <w:szCs w:val="24"/>
        </w:rPr>
        <w:t xml:space="preserve">, if they included </w:t>
      </w:r>
      <w:r w:rsidR="005C3891" w:rsidRPr="00351F42">
        <w:rPr>
          <w:rFonts w:ascii="Times New Roman" w:eastAsia="Times New Roman" w:hAnsi="Times New Roman" w:cs="Times New Roman"/>
          <w:color w:val="000000"/>
          <w:sz w:val="24"/>
          <w:szCs w:val="24"/>
        </w:rPr>
        <w:t xml:space="preserve">explicit </w:t>
      </w:r>
      <w:r w:rsidR="00A13F35" w:rsidRPr="00351F42">
        <w:rPr>
          <w:rFonts w:ascii="Times New Roman" w:eastAsia="Times New Roman" w:hAnsi="Times New Roman" w:cs="Times New Roman"/>
          <w:color w:val="000000"/>
          <w:sz w:val="24"/>
          <w:szCs w:val="24"/>
        </w:rPr>
        <w:t xml:space="preserve">recognition of major risks and </w:t>
      </w:r>
      <w:r w:rsidR="00F35003" w:rsidRPr="00351F42">
        <w:rPr>
          <w:rFonts w:ascii="Times New Roman" w:eastAsia="Times New Roman" w:hAnsi="Times New Roman" w:cs="Times New Roman"/>
          <w:color w:val="000000"/>
          <w:sz w:val="24"/>
          <w:szCs w:val="24"/>
        </w:rPr>
        <w:t xml:space="preserve">why the risk-reward trade-off </w:t>
      </w:r>
      <w:r w:rsidR="005C3891" w:rsidRPr="00351F42">
        <w:rPr>
          <w:rFonts w:ascii="Times New Roman" w:eastAsia="Times New Roman" w:hAnsi="Times New Roman" w:cs="Times New Roman"/>
          <w:color w:val="000000"/>
          <w:sz w:val="24"/>
          <w:szCs w:val="24"/>
        </w:rPr>
        <w:t xml:space="preserve">has value. </w:t>
      </w:r>
    </w:p>
    <w:p w14:paraId="121D9E56" w14:textId="1550027E" w:rsidR="00FA2C10" w:rsidRPr="00351F42" w:rsidRDefault="00FA2C10" w:rsidP="00E6112E">
      <w:pPr>
        <w:spacing w:after="0" w:line="276" w:lineRule="auto"/>
        <w:rPr>
          <w:rFonts w:ascii="Times New Roman" w:eastAsia="Times New Roman" w:hAnsi="Times New Roman" w:cs="Times New Roman"/>
          <w:color w:val="000000"/>
          <w:sz w:val="24"/>
          <w:szCs w:val="24"/>
        </w:rPr>
      </w:pPr>
    </w:p>
    <w:p w14:paraId="397C468F" w14:textId="3BAF6F19" w:rsidR="00FA2C10" w:rsidRPr="00351F42" w:rsidRDefault="001C7BDA" w:rsidP="00E6112E">
      <w:p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Finally, </w:t>
      </w:r>
      <w:r w:rsidR="00E67334" w:rsidRPr="00351F42">
        <w:rPr>
          <w:rFonts w:ascii="Times New Roman" w:eastAsia="Times New Roman" w:hAnsi="Times New Roman" w:cs="Times New Roman"/>
          <w:color w:val="000000"/>
          <w:sz w:val="24"/>
          <w:szCs w:val="24"/>
        </w:rPr>
        <w:t xml:space="preserve">ERM is strengthened to the extent that it is incorporated into agency </w:t>
      </w:r>
      <w:r w:rsidR="00C920E7" w:rsidRPr="00351F42">
        <w:rPr>
          <w:rFonts w:ascii="Times New Roman" w:eastAsia="Times New Roman" w:hAnsi="Times New Roman" w:cs="Times New Roman"/>
          <w:color w:val="000000"/>
          <w:sz w:val="24"/>
          <w:szCs w:val="24"/>
        </w:rPr>
        <w:t>budget processes</w:t>
      </w:r>
      <w:r w:rsidR="00E54D28" w:rsidRPr="00351F42">
        <w:rPr>
          <w:rFonts w:ascii="Times New Roman" w:eastAsia="Times New Roman" w:hAnsi="Times New Roman" w:cs="Times New Roman"/>
          <w:color w:val="000000"/>
          <w:sz w:val="24"/>
          <w:szCs w:val="24"/>
        </w:rPr>
        <w:t xml:space="preserve"> and strategic plans</w:t>
      </w:r>
      <w:r w:rsidR="00C920E7" w:rsidRPr="00351F42">
        <w:rPr>
          <w:rFonts w:ascii="Times New Roman" w:eastAsia="Times New Roman" w:hAnsi="Times New Roman" w:cs="Times New Roman"/>
          <w:color w:val="000000"/>
          <w:sz w:val="24"/>
          <w:szCs w:val="24"/>
        </w:rPr>
        <w:t xml:space="preserve">. </w:t>
      </w:r>
      <w:r w:rsidR="00007A63" w:rsidRPr="00351F42">
        <w:rPr>
          <w:rFonts w:ascii="Times New Roman" w:eastAsia="Times New Roman" w:hAnsi="Times New Roman" w:cs="Times New Roman"/>
          <w:color w:val="000000"/>
          <w:sz w:val="24"/>
          <w:szCs w:val="24"/>
        </w:rPr>
        <w:t>T</w:t>
      </w:r>
      <w:r w:rsidR="006C0124" w:rsidRPr="00351F42">
        <w:rPr>
          <w:rFonts w:ascii="Times New Roman" w:eastAsia="Times New Roman" w:hAnsi="Times New Roman" w:cs="Times New Roman"/>
          <w:color w:val="000000"/>
          <w:sz w:val="24"/>
          <w:szCs w:val="24"/>
        </w:rPr>
        <w:t xml:space="preserve">he </w:t>
      </w:r>
      <w:r w:rsidR="005E0EC0" w:rsidRPr="00351F42">
        <w:rPr>
          <w:rFonts w:ascii="Times New Roman" w:eastAsia="Times New Roman" w:hAnsi="Times New Roman" w:cs="Times New Roman"/>
          <w:color w:val="000000"/>
          <w:sz w:val="24"/>
          <w:szCs w:val="24"/>
        </w:rPr>
        <w:t xml:space="preserve">agency </w:t>
      </w:r>
      <w:r w:rsidR="006C0124" w:rsidRPr="00351F42">
        <w:rPr>
          <w:rFonts w:ascii="Times New Roman" w:eastAsia="Times New Roman" w:hAnsi="Times New Roman" w:cs="Times New Roman"/>
          <w:color w:val="000000"/>
          <w:sz w:val="24"/>
          <w:szCs w:val="24"/>
        </w:rPr>
        <w:t xml:space="preserve">Chief </w:t>
      </w:r>
      <w:r w:rsidR="005E0EC0" w:rsidRPr="00351F42">
        <w:rPr>
          <w:rFonts w:ascii="Times New Roman" w:eastAsia="Times New Roman" w:hAnsi="Times New Roman" w:cs="Times New Roman"/>
          <w:color w:val="000000"/>
          <w:sz w:val="24"/>
          <w:szCs w:val="24"/>
        </w:rPr>
        <w:t xml:space="preserve">Financial Officer can be an especially </w:t>
      </w:r>
      <w:r w:rsidR="00AA6C94" w:rsidRPr="00351F42">
        <w:rPr>
          <w:rFonts w:ascii="Times New Roman" w:eastAsia="Times New Roman" w:hAnsi="Times New Roman" w:cs="Times New Roman"/>
          <w:color w:val="000000"/>
          <w:sz w:val="24"/>
          <w:szCs w:val="24"/>
        </w:rPr>
        <w:t xml:space="preserve">influential </w:t>
      </w:r>
      <w:r w:rsidR="00007A63" w:rsidRPr="00351F42">
        <w:rPr>
          <w:rFonts w:ascii="Times New Roman" w:eastAsia="Times New Roman" w:hAnsi="Times New Roman" w:cs="Times New Roman"/>
          <w:color w:val="000000"/>
          <w:sz w:val="24"/>
          <w:szCs w:val="24"/>
        </w:rPr>
        <w:t xml:space="preserve">supporter </w:t>
      </w:r>
      <w:r w:rsidR="00AA6C94" w:rsidRPr="00351F42">
        <w:rPr>
          <w:rFonts w:ascii="Times New Roman" w:eastAsia="Times New Roman" w:hAnsi="Times New Roman" w:cs="Times New Roman"/>
          <w:color w:val="000000"/>
          <w:sz w:val="24"/>
          <w:szCs w:val="24"/>
        </w:rPr>
        <w:t>of ERM</w:t>
      </w:r>
      <w:r w:rsidR="00D75D37" w:rsidRPr="00351F42">
        <w:rPr>
          <w:rFonts w:ascii="Times New Roman" w:eastAsia="Times New Roman" w:hAnsi="Times New Roman" w:cs="Times New Roman"/>
          <w:color w:val="000000"/>
          <w:sz w:val="24"/>
          <w:szCs w:val="24"/>
        </w:rPr>
        <w:t xml:space="preserve">. </w:t>
      </w:r>
      <w:r w:rsidR="00AB6A03" w:rsidRPr="00351F42">
        <w:rPr>
          <w:rFonts w:ascii="Times New Roman" w:eastAsia="Times New Roman" w:hAnsi="Times New Roman" w:cs="Times New Roman"/>
          <w:color w:val="000000"/>
          <w:sz w:val="24"/>
          <w:szCs w:val="24"/>
        </w:rPr>
        <w:t xml:space="preserve">Many CFOs not only </w:t>
      </w:r>
      <w:r w:rsidR="00BE48A0" w:rsidRPr="00351F42">
        <w:rPr>
          <w:rFonts w:ascii="Times New Roman" w:eastAsia="Times New Roman" w:hAnsi="Times New Roman" w:cs="Times New Roman"/>
          <w:color w:val="000000"/>
          <w:sz w:val="24"/>
          <w:szCs w:val="24"/>
        </w:rPr>
        <w:t xml:space="preserve">take </w:t>
      </w:r>
      <w:r w:rsidR="00AB6A03" w:rsidRPr="00351F42">
        <w:rPr>
          <w:rFonts w:ascii="Times New Roman" w:eastAsia="Times New Roman" w:hAnsi="Times New Roman" w:cs="Times New Roman"/>
          <w:color w:val="000000"/>
          <w:sz w:val="24"/>
          <w:szCs w:val="24"/>
        </w:rPr>
        <w:t xml:space="preserve">an enterprise-wide view of </w:t>
      </w:r>
      <w:r w:rsidR="007D0E02" w:rsidRPr="00351F42">
        <w:rPr>
          <w:rFonts w:ascii="Times New Roman" w:eastAsia="Times New Roman" w:hAnsi="Times New Roman" w:cs="Times New Roman"/>
          <w:color w:val="000000"/>
          <w:sz w:val="24"/>
          <w:szCs w:val="24"/>
        </w:rPr>
        <w:t>resource allocation for their agenc</w:t>
      </w:r>
      <w:r w:rsidR="001E2842" w:rsidRPr="00351F42">
        <w:rPr>
          <w:rFonts w:ascii="Times New Roman" w:eastAsia="Times New Roman" w:hAnsi="Times New Roman" w:cs="Times New Roman"/>
          <w:color w:val="000000"/>
          <w:sz w:val="24"/>
          <w:szCs w:val="24"/>
        </w:rPr>
        <w:t xml:space="preserve">ies, but also have a good view of </w:t>
      </w:r>
      <w:r w:rsidR="00C07643" w:rsidRPr="00351F42">
        <w:rPr>
          <w:rFonts w:ascii="Times New Roman" w:eastAsia="Times New Roman" w:hAnsi="Times New Roman" w:cs="Times New Roman"/>
          <w:color w:val="000000"/>
          <w:sz w:val="24"/>
          <w:szCs w:val="24"/>
        </w:rPr>
        <w:t xml:space="preserve">multi-year developments. To address a major risk </w:t>
      </w:r>
      <w:r w:rsidR="00E7061E" w:rsidRPr="00351F42">
        <w:rPr>
          <w:rFonts w:ascii="Times New Roman" w:eastAsia="Times New Roman" w:hAnsi="Times New Roman" w:cs="Times New Roman"/>
          <w:color w:val="000000"/>
          <w:sz w:val="24"/>
          <w:szCs w:val="24"/>
        </w:rPr>
        <w:t xml:space="preserve">early, and thereby forestall the need for </w:t>
      </w:r>
      <w:r w:rsidR="00043D0E" w:rsidRPr="00351F42">
        <w:rPr>
          <w:rFonts w:ascii="Times New Roman" w:eastAsia="Times New Roman" w:hAnsi="Times New Roman" w:cs="Times New Roman"/>
          <w:color w:val="000000"/>
          <w:sz w:val="24"/>
          <w:szCs w:val="24"/>
        </w:rPr>
        <w:t xml:space="preserve">spending </w:t>
      </w:r>
      <w:r w:rsidR="006A3FF0" w:rsidRPr="00351F42">
        <w:rPr>
          <w:rFonts w:ascii="Times New Roman" w:eastAsia="Times New Roman" w:hAnsi="Times New Roman" w:cs="Times New Roman"/>
          <w:color w:val="000000"/>
          <w:sz w:val="24"/>
          <w:szCs w:val="24"/>
        </w:rPr>
        <w:t xml:space="preserve">many more resources later, is something that fits nicely within the </w:t>
      </w:r>
      <w:r w:rsidR="00E25D3C" w:rsidRPr="00351F42">
        <w:rPr>
          <w:rFonts w:ascii="Times New Roman" w:eastAsia="Times New Roman" w:hAnsi="Times New Roman" w:cs="Times New Roman"/>
          <w:color w:val="000000"/>
          <w:sz w:val="24"/>
          <w:szCs w:val="24"/>
        </w:rPr>
        <w:t xml:space="preserve">skill-set and perspective </w:t>
      </w:r>
      <w:r w:rsidR="000F4A67" w:rsidRPr="00351F42">
        <w:rPr>
          <w:rFonts w:ascii="Times New Roman" w:eastAsia="Times New Roman" w:hAnsi="Times New Roman" w:cs="Times New Roman"/>
          <w:color w:val="000000"/>
          <w:sz w:val="24"/>
          <w:szCs w:val="24"/>
        </w:rPr>
        <w:t>of a good CFO.</w:t>
      </w:r>
      <w:r w:rsidR="00043D0E" w:rsidRPr="00351F42">
        <w:rPr>
          <w:rFonts w:ascii="Times New Roman" w:eastAsia="Times New Roman" w:hAnsi="Times New Roman" w:cs="Times New Roman"/>
          <w:color w:val="000000"/>
          <w:sz w:val="24"/>
          <w:szCs w:val="24"/>
        </w:rPr>
        <w:t xml:space="preserve"> </w:t>
      </w:r>
      <w:r w:rsidR="00E54D28" w:rsidRPr="00351F42">
        <w:rPr>
          <w:rFonts w:ascii="Times New Roman" w:eastAsia="Times New Roman" w:hAnsi="Times New Roman" w:cs="Times New Roman"/>
          <w:color w:val="000000"/>
          <w:sz w:val="24"/>
          <w:szCs w:val="24"/>
        </w:rPr>
        <w:t xml:space="preserve"> Similarly, al</w:t>
      </w:r>
      <w:r w:rsidR="00D65CD0" w:rsidRPr="00351F42">
        <w:rPr>
          <w:rFonts w:ascii="Times New Roman" w:eastAsia="Times New Roman" w:hAnsi="Times New Roman" w:cs="Times New Roman"/>
          <w:color w:val="000000"/>
          <w:sz w:val="24"/>
          <w:szCs w:val="24"/>
        </w:rPr>
        <w:t>though government strategic planners may lack t</w:t>
      </w:r>
      <w:r w:rsidR="00D47795" w:rsidRPr="00351F42">
        <w:rPr>
          <w:rFonts w:ascii="Times New Roman" w:eastAsia="Times New Roman" w:hAnsi="Times New Roman" w:cs="Times New Roman"/>
          <w:color w:val="000000"/>
          <w:sz w:val="24"/>
          <w:szCs w:val="24"/>
        </w:rPr>
        <w:t>h</w:t>
      </w:r>
      <w:r w:rsidR="00D65CD0" w:rsidRPr="00351F42">
        <w:rPr>
          <w:rFonts w:ascii="Times New Roman" w:eastAsia="Times New Roman" w:hAnsi="Times New Roman" w:cs="Times New Roman"/>
          <w:color w:val="000000"/>
          <w:sz w:val="24"/>
          <w:szCs w:val="24"/>
        </w:rPr>
        <w:t xml:space="preserve">e influence of a CFO, </w:t>
      </w:r>
      <w:r w:rsidR="00F569BE" w:rsidRPr="00351F42">
        <w:rPr>
          <w:rFonts w:ascii="Times New Roman" w:eastAsia="Times New Roman" w:hAnsi="Times New Roman" w:cs="Times New Roman"/>
          <w:color w:val="000000"/>
          <w:sz w:val="24"/>
          <w:szCs w:val="24"/>
        </w:rPr>
        <w:t xml:space="preserve">they can strengthen their plans by </w:t>
      </w:r>
      <w:r w:rsidR="002153F7" w:rsidRPr="00351F42">
        <w:rPr>
          <w:rFonts w:ascii="Times New Roman" w:eastAsia="Times New Roman" w:hAnsi="Times New Roman" w:cs="Times New Roman"/>
          <w:color w:val="000000"/>
          <w:sz w:val="24"/>
          <w:szCs w:val="24"/>
        </w:rPr>
        <w:t xml:space="preserve">including a discussion of risks </w:t>
      </w:r>
      <w:r w:rsidR="00C90292" w:rsidRPr="00351F42">
        <w:rPr>
          <w:rFonts w:ascii="Times New Roman" w:eastAsia="Times New Roman" w:hAnsi="Times New Roman" w:cs="Times New Roman"/>
          <w:color w:val="000000"/>
          <w:sz w:val="24"/>
          <w:szCs w:val="24"/>
        </w:rPr>
        <w:t xml:space="preserve">that could </w:t>
      </w:r>
      <w:r w:rsidR="007673CD" w:rsidRPr="00351F42">
        <w:rPr>
          <w:rFonts w:ascii="Times New Roman" w:eastAsia="Times New Roman" w:hAnsi="Times New Roman" w:cs="Times New Roman"/>
          <w:color w:val="000000"/>
          <w:sz w:val="24"/>
          <w:szCs w:val="24"/>
        </w:rPr>
        <w:t xml:space="preserve">affect the agency’s ability to achieve its goals and objectives. </w:t>
      </w:r>
    </w:p>
    <w:p w14:paraId="2E9EB3D3" w14:textId="19656651" w:rsidR="00D93DF7" w:rsidRPr="00351F42" w:rsidRDefault="00D93DF7" w:rsidP="00E6112E">
      <w:pPr>
        <w:spacing w:after="0" w:line="276" w:lineRule="auto"/>
        <w:rPr>
          <w:rFonts w:ascii="Times New Roman" w:eastAsia="Times New Roman" w:hAnsi="Times New Roman" w:cs="Times New Roman"/>
          <w:color w:val="000000"/>
          <w:sz w:val="24"/>
          <w:szCs w:val="24"/>
        </w:rPr>
      </w:pPr>
    </w:p>
    <w:p w14:paraId="4EA6B28C" w14:textId="1BCA0164" w:rsidR="00961B08" w:rsidRPr="00351F42" w:rsidRDefault="00C33E46" w:rsidP="00045B9E">
      <w:pPr>
        <w:spacing w:after="0" w:line="276" w:lineRule="auto"/>
        <w:rPr>
          <w:rFonts w:ascii="Times New Roman" w:eastAsia="Times New Roman" w:hAnsi="Times New Roman" w:cs="Times New Roman"/>
          <w:b/>
          <w:bCs/>
          <w:color w:val="000000"/>
          <w:sz w:val="24"/>
          <w:szCs w:val="24"/>
        </w:rPr>
      </w:pPr>
      <w:r w:rsidRPr="00351F42">
        <w:rPr>
          <w:rFonts w:ascii="Times New Roman" w:eastAsia="Times New Roman" w:hAnsi="Times New Roman" w:cs="Times New Roman"/>
          <w:b/>
          <w:bCs/>
          <w:color w:val="000000"/>
          <w:sz w:val="24"/>
          <w:szCs w:val="24"/>
        </w:rPr>
        <w:t xml:space="preserve">Differences between </w:t>
      </w:r>
      <w:r w:rsidR="009E3A6B" w:rsidRPr="00351F42">
        <w:rPr>
          <w:rFonts w:ascii="Times New Roman" w:eastAsia="Times New Roman" w:hAnsi="Times New Roman" w:cs="Times New Roman"/>
          <w:b/>
          <w:bCs/>
          <w:color w:val="000000"/>
          <w:sz w:val="24"/>
          <w:szCs w:val="24"/>
        </w:rPr>
        <w:t xml:space="preserve">ERM in Government </w:t>
      </w:r>
      <w:r w:rsidR="00874A44" w:rsidRPr="00351F42">
        <w:rPr>
          <w:rFonts w:ascii="Times New Roman" w:eastAsia="Times New Roman" w:hAnsi="Times New Roman" w:cs="Times New Roman"/>
          <w:b/>
          <w:bCs/>
          <w:color w:val="000000"/>
          <w:sz w:val="24"/>
          <w:szCs w:val="24"/>
        </w:rPr>
        <w:t xml:space="preserve">and </w:t>
      </w:r>
      <w:r w:rsidRPr="00351F42">
        <w:rPr>
          <w:rFonts w:ascii="Times New Roman" w:eastAsia="Times New Roman" w:hAnsi="Times New Roman" w:cs="Times New Roman"/>
          <w:b/>
          <w:bCs/>
          <w:color w:val="000000"/>
          <w:sz w:val="24"/>
          <w:szCs w:val="24"/>
        </w:rPr>
        <w:t xml:space="preserve">ERM in a </w:t>
      </w:r>
      <w:r w:rsidR="00751B3F" w:rsidRPr="00351F42">
        <w:rPr>
          <w:rFonts w:ascii="Times New Roman" w:eastAsia="Times New Roman" w:hAnsi="Times New Roman" w:cs="Times New Roman"/>
          <w:b/>
          <w:bCs/>
          <w:color w:val="000000"/>
          <w:sz w:val="24"/>
          <w:szCs w:val="24"/>
        </w:rPr>
        <w:t>Private Company</w:t>
      </w:r>
    </w:p>
    <w:p w14:paraId="1C15CC20" w14:textId="77777777" w:rsidR="00961B08" w:rsidRPr="00351F42" w:rsidRDefault="00961B08" w:rsidP="00E6112E">
      <w:pPr>
        <w:spacing w:after="0" w:line="276" w:lineRule="auto"/>
        <w:rPr>
          <w:rFonts w:ascii="Times New Roman" w:eastAsia="Times New Roman" w:hAnsi="Times New Roman" w:cs="Times New Roman"/>
          <w:b/>
          <w:bCs/>
          <w:color w:val="000000"/>
          <w:sz w:val="24"/>
          <w:szCs w:val="24"/>
        </w:rPr>
      </w:pPr>
    </w:p>
    <w:p w14:paraId="2F565F82" w14:textId="6299C6D5" w:rsidR="00751B3F" w:rsidRPr="00351F42" w:rsidRDefault="00751B3F" w:rsidP="00E6112E">
      <w:pPr>
        <w:spacing w:after="0" w:line="276" w:lineRule="auto"/>
        <w:rPr>
          <w:rFonts w:ascii="Times New Roman" w:hAnsi="Times New Roman" w:cs="Times New Roman"/>
          <w:sz w:val="24"/>
          <w:szCs w:val="24"/>
        </w:rPr>
      </w:pPr>
      <w:r w:rsidRPr="00351F42">
        <w:rPr>
          <w:rFonts w:ascii="Times New Roman" w:hAnsi="Times New Roman" w:cs="Times New Roman"/>
          <w:sz w:val="24"/>
          <w:szCs w:val="24"/>
        </w:rPr>
        <w:t xml:space="preserve">In legal terms, the fundamental difference between a government agency and a completely private company is that a private company (with notable exceptions not relevant here) may engage in any activity except where prohibited by law. By </w:t>
      </w:r>
      <w:r w:rsidR="00665B17" w:rsidRPr="00351F42">
        <w:rPr>
          <w:rFonts w:ascii="Times New Roman" w:hAnsi="Times New Roman" w:cs="Times New Roman"/>
          <w:sz w:val="24"/>
          <w:szCs w:val="24"/>
        </w:rPr>
        <w:t>c</w:t>
      </w:r>
      <w:r w:rsidRPr="00351F42">
        <w:rPr>
          <w:rFonts w:ascii="Times New Roman" w:hAnsi="Times New Roman" w:cs="Times New Roman"/>
          <w:sz w:val="24"/>
          <w:szCs w:val="24"/>
        </w:rPr>
        <w:t>ontrast, the government agency may engage in only those activities that are authorized by law. Thus, while the leader of a private company has considerable discretion in hiring, promotion</w:t>
      </w:r>
      <w:r w:rsidR="004600A6" w:rsidRPr="00351F42">
        <w:rPr>
          <w:rFonts w:ascii="Times New Roman" w:hAnsi="Times New Roman" w:cs="Times New Roman"/>
          <w:sz w:val="24"/>
          <w:szCs w:val="24"/>
        </w:rPr>
        <w:t>,</w:t>
      </w:r>
      <w:r w:rsidRPr="00351F42">
        <w:rPr>
          <w:rFonts w:ascii="Times New Roman" w:hAnsi="Times New Roman" w:cs="Times New Roman"/>
          <w:sz w:val="24"/>
          <w:szCs w:val="24"/>
        </w:rPr>
        <w:t xml:space="preserve"> and firing of employees, those actions are tightly constrained by law for a government agency. Similarly, the private company can select the lines of business in which it wishes to engage, while the law specifies the mission of a government agency and the activities in which it must engage and those in which it may not. Perhaps most importantly, for the private company revenues tend to be linked with the volume of goods or services it provides; for the government agency budgets for staffing and investments may be completely disconnected from the budgets that fund the actual goods or services that the agency provides. </w:t>
      </w:r>
      <w:r w:rsidR="00441A22" w:rsidRPr="00351F42">
        <w:rPr>
          <w:rFonts w:ascii="Times New Roman" w:hAnsi="Times New Roman" w:cs="Times New Roman"/>
          <w:sz w:val="24"/>
          <w:szCs w:val="24"/>
        </w:rPr>
        <w:t xml:space="preserve">Exhibit </w:t>
      </w:r>
      <w:r w:rsidR="00DB306C" w:rsidRPr="00351F42">
        <w:rPr>
          <w:rFonts w:ascii="Times New Roman" w:hAnsi="Times New Roman" w:cs="Times New Roman"/>
          <w:sz w:val="24"/>
          <w:szCs w:val="24"/>
        </w:rPr>
        <w:t>3</w:t>
      </w:r>
      <w:r w:rsidRPr="00351F42">
        <w:rPr>
          <w:rFonts w:ascii="Times New Roman" w:hAnsi="Times New Roman" w:cs="Times New Roman"/>
          <w:sz w:val="24"/>
          <w:szCs w:val="24"/>
        </w:rPr>
        <w:t xml:space="preserve"> summarizes some of the organizational differences. (For a more complete discussion, see e.g., Stanton 200</w:t>
      </w:r>
      <w:r w:rsidR="00BD0F97" w:rsidRPr="00351F42">
        <w:rPr>
          <w:rFonts w:ascii="Times New Roman" w:hAnsi="Times New Roman" w:cs="Times New Roman"/>
          <w:sz w:val="24"/>
          <w:szCs w:val="24"/>
        </w:rPr>
        <w:t>6</w:t>
      </w:r>
      <w:r w:rsidRPr="00351F42">
        <w:rPr>
          <w:rFonts w:ascii="Times New Roman" w:hAnsi="Times New Roman" w:cs="Times New Roman"/>
          <w:sz w:val="24"/>
          <w:szCs w:val="24"/>
        </w:rPr>
        <w:t>).</w:t>
      </w:r>
    </w:p>
    <w:p w14:paraId="1F9AC543" w14:textId="77777777" w:rsidR="00751B3F" w:rsidRPr="00351F42" w:rsidRDefault="00751B3F" w:rsidP="00E6112E">
      <w:pPr>
        <w:spacing w:after="0" w:line="276" w:lineRule="auto"/>
        <w:rPr>
          <w:rFonts w:ascii="Times New Roman" w:hAnsi="Times New Roman" w:cs="Times New Roman"/>
          <w:sz w:val="24"/>
          <w:szCs w:val="24"/>
        </w:rPr>
      </w:pPr>
    </w:p>
    <w:p w14:paraId="29272F2F" w14:textId="77777777" w:rsidR="00E6112E" w:rsidRPr="00351F42" w:rsidRDefault="00E6112E" w:rsidP="00E6112E">
      <w:pPr>
        <w:spacing w:after="0" w:line="276" w:lineRule="auto"/>
        <w:jc w:val="center"/>
        <w:rPr>
          <w:rFonts w:ascii="Times New Roman" w:eastAsia="Times New Roman" w:hAnsi="Times New Roman" w:cs="Times New Roman"/>
          <w:sz w:val="24"/>
          <w:szCs w:val="24"/>
        </w:rPr>
      </w:pPr>
    </w:p>
    <w:p w14:paraId="33E0DBDF" w14:textId="115412C7" w:rsidR="00E6112E" w:rsidRPr="00351F42" w:rsidRDefault="00E6112E" w:rsidP="00E6112E">
      <w:pPr>
        <w:spacing w:after="0" w:line="276" w:lineRule="auto"/>
        <w:jc w:val="center"/>
        <w:rPr>
          <w:rFonts w:ascii="Times New Roman" w:eastAsia="Times New Roman" w:hAnsi="Times New Roman" w:cs="Times New Roman"/>
          <w:sz w:val="24"/>
          <w:szCs w:val="24"/>
        </w:rPr>
      </w:pPr>
    </w:p>
    <w:p w14:paraId="61611CCE" w14:textId="659AF3BC" w:rsidR="009E7191" w:rsidRPr="00351F42" w:rsidRDefault="009E7191" w:rsidP="00E6112E">
      <w:pPr>
        <w:spacing w:after="0" w:line="276" w:lineRule="auto"/>
        <w:jc w:val="center"/>
        <w:rPr>
          <w:rFonts w:ascii="Times New Roman" w:eastAsia="Times New Roman" w:hAnsi="Times New Roman" w:cs="Times New Roman"/>
          <w:sz w:val="24"/>
          <w:szCs w:val="24"/>
        </w:rPr>
      </w:pPr>
    </w:p>
    <w:p w14:paraId="04855887" w14:textId="0AA1F5BC" w:rsidR="009E7191" w:rsidRPr="00351F42" w:rsidRDefault="009E7191" w:rsidP="00E6112E">
      <w:pPr>
        <w:spacing w:after="0" w:line="276" w:lineRule="auto"/>
        <w:jc w:val="center"/>
        <w:rPr>
          <w:rFonts w:ascii="Times New Roman" w:eastAsia="Times New Roman" w:hAnsi="Times New Roman" w:cs="Times New Roman"/>
          <w:sz w:val="24"/>
          <w:szCs w:val="24"/>
        </w:rPr>
      </w:pPr>
    </w:p>
    <w:p w14:paraId="025CD3BD" w14:textId="3E33B41B" w:rsidR="009E7191" w:rsidRPr="00351F42" w:rsidRDefault="009E7191" w:rsidP="00E6112E">
      <w:pPr>
        <w:spacing w:after="0" w:line="276" w:lineRule="auto"/>
        <w:jc w:val="center"/>
        <w:rPr>
          <w:rFonts w:ascii="Times New Roman" w:eastAsia="Times New Roman" w:hAnsi="Times New Roman" w:cs="Times New Roman"/>
          <w:sz w:val="24"/>
          <w:szCs w:val="24"/>
        </w:rPr>
      </w:pPr>
    </w:p>
    <w:p w14:paraId="60913D5C" w14:textId="3EEBE330" w:rsidR="009E7191" w:rsidRPr="00351F42" w:rsidRDefault="009E7191" w:rsidP="00E6112E">
      <w:pPr>
        <w:spacing w:after="0" w:line="276" w:lineRule="auto"/>
        <w:jc w:val="center"/>
        <w:rPr>
          <w:rFonts w:ascii="Times New Roman" w:eastAsia="Times New Roman" w:hAnsi="Times New Roman" w:cs="Times New Roman"/>
          <w:sz w:val="24"/>
          <w:szCs w:val="24"/>
        </w:rPr>
      </w:pPr>
    </w:p>
    <w:p w14:paraId="7A77906F" w14:textId="57ECF705" w:rsidR="009E7191" w:rsidRPr="00351F42" w:rsidRDefault="009E7191" w:rsidP="00E6112E">
      <w:pPr>
        <w:spacing w:after="0" w:line="276" w:lineRule="auto"/>
        <w:jc w:val="center"/>
        <w:rPr>
          <w:rFonts w:ascii="Times New Roman" w:eastAsia="Times New Roman" w:hAnsi="Times New Roman" w:cs="Times New Roman"/>
          <w:sz w:val="24"/>
          <w:szCs w:val="24"/>
        </w:rPr>
      </w:pPr>
    </w:p>
    <w:p w14:paraId="38CD6F08" w14:textId="3C29552E" w:rsidR="009E7191" w:rsidRPr="00351F42" w:rsidRDefault="009E7191" w:rsidP="00E6112E">
      <w:pPr>
        <w:spacing w:after="0" w:line="276" w:lineRule="auto"/>
        <w:jc w:val="center"/>
        <w:rPr>
          <w:rFonts w:ascii="Times New Roman" w:eastAsia="Times New Roman" w:hAnsi="Times New Roman" w:cs="Times New Roman"/>
          <w:sz w:val="24"/>
          <w:szCs w:val="24"/>
        </w:rPr>
      </w:pPr>
    </w:p>
    <w:p w14:paraId="18B5A64C" w14:textId="0BB96A42" w:rsidR="009E7191" w:rsidRPr="00351F42" w:rsidRDefault="009E7191" w:rsidP="00E6112E">
      <w:pPr>
        <w:spacing w:after="0" w:line="276" w:lineRule="auto"/>
        <w:jc w:val="center"/>
        <w:rPr>
          <w:rFonts w:ascii="Times New Roman" w:eastAsia="Times New Roman" w:hAnsi="Times New Roman" w:cs="Times New Roman"/>
          <w:sz w:val="24"/>
          <w:szCs w:val="24"/>
        </w:rPr>
      </w:pPr>
    </w:p>
    <w:p w14:paraId="632E25BD" w14:textId="7C6AB39A" w:rsidR="009E7191" w:rsidRPr="00351F42" w:rsidRDefault="009E7191" w:rsidP="00E6112E">
      <w:pPr>
        <w:spacing w:after="0" w:line="276" w:lineRule="auto"/>
        <w:jc w:val="center"/>
        <w:rPr>
          <w:rFonts w:ascii="Times New Roman" w:eastAsia="Times New Roman" w:hAnsi="Times New Roman" w:cs="Times New Roman"/>
          <w:sz w:val="24"/>
          <w:szCs w:val="24"/>
        </w:rPr>
      </w:pPr>
    </w:p>
    <w:p w14:paraId="5D9A61F5" w14:textId="4D4DACB6" w:rsidR="00751B3F" w:rsidRPr="00351F42" w:rsidRDefault="00751B3F" w:rsidP="00441A22">
      <w:pPr>
        <w:spacing w:after="0" w:line="276" w:lineRule="auto"/>
        <w:jc w:val="center"/>
        <w:rPr>
          <w:rFonts w:ascii="Times New Roman" w:eastAsia="Times New Roman" w:hAnsi="Times New Roman" w:cs="Times New Roman"/>
          <w:sz w:val="24"/>
          <w:szCs w:val="24"/>
        </w:rPr>
      </w:pPr>
    </w:p>
    <w:tbl>
      <w:tblPr>
        <w:tblW w:w="6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00"/>
        <w:gridCol w:w="3000"/>
      </w:tblGrid>
      <w:tr w:rsidR="00751B3F" w:rsidRPr="00351F42" w14:paraId="63729A19" w14:textId="77777777" w:rsidTr="00F751D9">
        <w:trPr>
          <w:cantSplit/>
          <w:jc w:val="center"/>
        </w:trPr>
        <w:tc>
          <w:tcPr>
            <w:tcW w:w="3000" w:type="dxa"/>
            <w:tcBorders>
              <w:top w:val="single" w:sz="18" w:space="0" w:color="auto"/>
              <w:left w:val="single" w:sz="18" w:space="0" w:color="auto"/>
              <w:bottom w:val="single" w:sz="18" w:space="0" w:color="auto"/>
              <w:right w:val="single" w:sz="18" w:space="0" w:color="auto"/>
            </w:tcBorders>
          </w:tcPr>
          <w:p w14:paraId="06ACDF3B" w14:textId="77777777" w:rsidR="00751B3F" w:rsidRPr="00351F42" w:rsidRDefault="00751B3F" w:rsidP="00E6112E">
            <w:pPr>
              <w:spacing w:after="0" w:line="276" w:lineRule="auto"/>
              <w:rPr>
                <w:rFonts w:ascii="Times New Roman" w:eastAsia="Times New Roman" w:hAnsi="Times New Roman" w:cs="Times New Roman"/>
                <w:b/>
                <w:sz w:val="24"/>
                <w:szCs w:val="24"/>
              </w:rPr>
            </w:pPr>
            <w:r w:rsidRPr="00351F42">
              <w:rPr>
                <w:rFonts w:ascii="Times New Roman" w:eastAsia="Times New Roman" w:hAnsi="Times New Roman" w:cs="Times New Roman"/>
                <w:b/>
                <w:sz w:val="24"/>
                <w:szCs w:val="24"/>
              </w:rPr>
              <w:t>Government Agency</w:t>
            </w:r>
          </w:p>
        </w:tc>
        <w:tc>
          <w:tcPr>
            <w:tcW w:w="3000" w:type="dxa"/>
            <w:tcBorders>
              <w:top w:val="single" w:sz="18" w:space="0" w:color="auto"/>
              <w:left w:val="nil"/>
              <w:bottom w:val="single" w:sz="18" w:space="0" w:color="auto"/>
              <w:right w:val="single" w:sz="18" w:space="0" w:color="auto"/>
            </w:tcBorders>
          </w:tcPr>
          <w:p w14:paraId="30FC8B23" w14:textId="77777777" w:rsidR="00751B3F" w:rsidRPr="00351F42" w:rsidRDefault="00751B3F" w:rsidP="00E6112E">
            <w:pPr>
              <w:spacing w:after="0" w:line="276" w:lineRule="auto"/>
              <w:rPr>
                <w:rFonts w:ascii="Times New Roman" w:eastAsia="Times New Roman" w:hAnsi="Times New Roman" w:cs="Times New Roman"/>
                <w:b/>
                <w:sz w:val="24"/>
                <w:szCs w:val="24"/>
              </w:rPr>
            </w:pPr>
            <w:r w:rsidRPr="00351F42">
              <w:rPr>
                <w:rFonts w:ascii="Times New Roman" w:eastAsia="Times New Roman" w:hAnsi="Times New Roman" w:cs="Times New Roman"/>
                <w:b/>
                <w:sz w:val="24"/>
                <w:szCs w:val="24"/>
              </w:rPr>
              <w:t>Ordinary Company</w:t>
            </w:r>
          </w:p>
        </w:tc>
      </w:tr>
      <w:tr w:rsidR="00751B3F" w:rsidRPr="00351F42" w14:paraId="4FFDC844" w14:textId="77777777" w:rsidTr="00F751D9">
        <w:trPr>
          <w:cantSplit/>
          <w:trHeight w:val="1885"/>
          <w:jc w:val="center"/>
        </w:trPr>
        <w:tc>
          <w:tcPr>
            <w:tcW w:w="3000" w:type="dxa"/>
            <w:tcBorders>
              <w:top w:val="single" w:sz="18" w:space="0" w:color="auto"/>
              <w:left w:val="single" w:sz="18" w:space="0" w:color="auto"/>
              <w:bottom w:val="single" w:sz="4" w:space="0" w:color="auto"/>
              <w:right w:val="single" w:sz="18" w:space="0" w:color="auto"/>
            </w:tcBorders>
          </w:tcPr>
          <w:p w14:paraId="3E8EAFDC" w14:textId="56CB7E73" w:rsidR="00751B3F" w:rsidRPr="00351F42" w:rsidRDefault="00751B3F" w:rsidP="00E6112E">
            <w:pPr>
              <w:spacing w:after="0" w:line="276" w:lineRule="auto"/>
              <w:rPr>
                <w:rFonts w:ascii="Times New Roman" w:eastAsia="Times New Roman" w:hAnsi="Times New Roman" w:cs="Times New Roman"/>
                <w:sz w:val="24"/>
                <w:szCs w:val="24"/>
              </w:rPr>
            </w:pPr>
            <w:r w:rsidRPr="00351F42">
              <w:rPr>
                <w:rFonts w:ascii="Times New Roman" w:eastAsia="Times New Roman" w:hAnsi="Times New Roman" w:cs="Times New Roman"/>
                <w:sz w:val="24"/>
                <w:szCs w:val="24"/>
              </w:rPr>
              <w:t xml:space="preserve">Political factors predominate; the market affects some </w:t>
            </w:r>
            <w:r w:rsidR="00E42AE8" w:rsidRPr="00351F42">
              <w:rPr>
                <w:rFonts w:ascii="Times New Roman" w:eastAsia="Times New Roman" w:hAnsi="Times New Roman" w:cs="Times New Roman"/>
                <w:sz w:val="24"/>
                <w:szCs w:val="24"/>
              </w:rPr>
              <w:t xml:space="preserve">agencies, especially </w:t>
            </w:r>
            <w:r w:rsidRPr="00351F42">
              <w:rPr>
                <w:rFonts w:ascii="Times New Roman" w:eastAsia="Times New Roman" w:hAnsi="Times New Roman" w:cs="Times New Roman"/>
                <w:sz w:val="24"/>
                <w:szCs w:val="24"/>
              </w:rPr>
              <w:t>government corporations</w:t>
            </w:r>
          </w:p>
        </w:tc>
        <w:tc>
          <w:tcPr>
            <w:tcW w:w="3000" w:type="dxa"/>
            <w:tcBorders>
              <w:top w:val="single" w:sz="18" w:space="0" w:color="auto"/>
              <w:left w:val="nil"/>
              <w:right w:val="single" w:sz="18" w:space="0" w:color="auto"/>
            </w:tcBorders>
          </w:tcPr>
          <w:p w14:paraId="02FD71A7" w14:textId="77777777" w:rsidR="00751B3F" w:rsidRPr="00351F42" w:rsidRDefault="00751B3F" w:rsidP="00E6112E">
            <w:pPr>
              <w:spacing w:after="0" w:line="276" w:lineRule="auto"/>
              <w:rPr>
                <w:rFonts w:ascii="Times New Roman" w:eastAsia="Times New Roman" w:hAnsi="Times New Roman" w:cs="Times New Roman"/>
                <w:sz w:val="24"/>
                <w:szCs w:val="24"/>
              </w:rPr>
            </w:pPr>
            <w:r w:rsidRPr="00351F42">
              <w:rPr>
                <w:rFonts w:ascii="Times New Roman" w:eastAsia="Times New Roman" w:hAnsi="Times New Roman" w:cs="Times New Roman"/>
                <w:sz w:val="24"/>
                <w:szCs w:val="24"/>
              </w:rPr>
              <w:t>External environment is more market-based than political</w:t>
            </w:r>
          </w:p>
        </w:tc>
      </w:tr>
      <w:tr w:rsidR="00751B3F" w:rsidRPr="00351F42" w14:paraId="3E2132A9" w14:textId="77777777" w:rsidTr="00F751D9">
        <w:trPr>
          <w:cantSplit/>
          <w:jc w:val="center"/>
        </w:trPr>
        <w:tc>
          <w:tcPr>
            <w:tcW w:w="3000" w:type="dxa"/>
            <w:tcBorders>
              <w:top w:val="single" w:sz="4" w:space="0" w:color="auto"/>
              <w:left w:val="single" w:sz="18" w:space="0" w:color="auto"/>
              <w:right w:val="single" w:sz="18" w:space="0" w:color="auto"/>
            </w:tcBorders>
          </w:tcPr>
          <w:p w14:paraId="55F8C62D" w14:textId="77777777" w:rsidR="00751B3F" w:rsidRPr="00351F42" w:rsidRDefault="00751B3F" w:rsidP="00E6112E">
            <w:pPr>
              <w:spacing w:after="0" w:line="276" w:lineRule="auto"/>
              <w:rPr>
                <w:rFonts w:ascii="Times New Roman" w:eastAsia="Times New Roman" w:hAnsi="Times New Roman" w:cs="Times New Roman"/>
                <w:sz w:val="24"/>
                <w:szCs w:val="24"/>
              </w:rPr>
            </w:pPr>
            <w:r w:rsidRPr="00351F42">
              <w:rPr>
                <w:rFonts w:ascii="Times New Roman" w:eastAsia="Times New Roman" w:hAnsi="Times New Roman" w:cs="Times New Roman"/>
                <w:sz w:val="24"/>
                <w:szCs w:val="24"/>
              </w:rPr>
              <w:t xml:space="preserve">Subject to controls on resources that often include annual appropriations limits; a tendency exists to maintain agency functions despite inadequate resources or capacity </w:t>
            </w:r>
          </w:p>
        </w:tc>
        <w:tc>
          <w:tcPr>
            <w:tcW w:w="3000" w:type="dxa"/>
            <w:tcBorders>
              <w:top w:val="single" w:sz="4" w:space="0" w:color="auto"/>
              <w:left w:val="nil"/>
              <w:right w:val="single" w:sz="18" w:space="0" w:color="auto"/>
            </w:tcBorders>
          </w:tcPr>
          <w:p w14:paraId="43D7854A" w14:textId="77777777" w:rsidR="00751B3F" w:rsidRPr="00351F42" w:rsidRDefault="00751B3F" w:rsidP="00E6112E">
            <w:pPr>
              <w:spacing w:after="0" w:line="276" w:lineRule="auto"/>
              <w:rPr>
                <w:rFonts w:ascii="Times New Roman" w:eastAsia="Times New Roman" w:hAnsi="Times New Roman" w:cs="Times New Roman"/>
                <w:sz w:val="24"/>
                <w:szCs w:val="24"/>
              </w:rPr>
            </w:pPr>
            <w:r w:rsidRPr="00351F42">
              <w:rPr>
                <w:rFonts w:ascii="Times New Roman" w:eastAsia="Times New Roman" w:hAnsi="Times New Roman" w:cs="Times New Roman"/>
                <w:sz w:val="24"/>
                <w:szCs w:val="24"/>
              </w:rPr>
              <w:t>Stream of profits generates needed resources to build capacity</w:t>
            </w:r>
          </w:p>
        </w:tc>
      </w:tr>
      <w:tr w:rsidR="00751B3F" w:rsidRPr="00351F42" w14:paraId="48BC1375" w14:textId="77777777" w:rsidTr="00F751D9">
        <w:trPr>
          <w:cantSplit/>
          <w:jc w:val="center"/>
        </w:trPr>
        <w:tc>
          <w:tcPr>
            <w:tcW w:w="3000" w:type="dxa"/>
            <w:tcBorders>
              <w:top w:val="single" w:sz="4" w:space="0" w:color="auto"/>
              <w:left w:val="single" w:sz="18" w:space="0" w:color="auto"/>
              <w:right w:val="single" w:sz="18" w:space="0" w:color="auto"/>
            </w:tcBorders>
          </w:tcPr>
          <w:p w14:paraId="1AA161E0" w14:textId="77777777" w:rsidR="00751B3F" w:rsidRPr="00351F42" w:rsidRDefault="00751B3F" w:rsidP="00E6112E">
            <w:pPr>
              <w:spacing w:after="0" w:line="276" w:lineRule="auto"/>
              <w:rPr>
                <w:rFonts w:ascii="Times New Roman" w:eastAsia="Times New Roman" w:hAnsi="Times New Roman" w:cs="Times New Roman"/>
                <w:sz w:val="24"/>
                <w:szCs w:val="24"/>
              </w:rPr>
            </w:pPr>
            <w:r w:rsidRPr="00351F42">
              <w:rPr>
                <w:rFonts w:ascii="Times New Roman" w:eastAsia="Times New Roman" w:hAnsi="Times New Roman" w:cs="Times New Roman"/>
                <w:sz w:val="24"/>
                <w:szCs w:val="24"/>
              </w:rPr>
              <w:t>Accountable to multiple parts of government and, in varying degrees, to influential constituencies</w:t>
            </w:r>
          </w:p>
        </w:tc>
        <w:tc>
          <w:tcPr>
            <w:tcW w:w="3000" w:type="dxa"/>
            <w:tcBorders>
              <w:top w:val="single" w:sz="4" w:space="0" w:color="auto"/>
              <w:left w:val="nil"/>
              <w:right w:val="single" w:sz="18" w:space="0" w:color="auto"/>
            </w:tcBorders>
          </w:tcPr>
          <w:p w14:paraId="3C34981B" w14:textId="77777777" w:rsidR="00751B3F" w:rsidRPr="00351F42" w:rsidRDefault="00751B3F" w:rsidP="00E6112E">
            <w:pPr>
              <w:spacing w:after="0" w:line="276" w:lineRule="auto"/>
              <w:rPr>
                <w:rFonts w:ascii="Times New Roman" w:eastAsia="Times New Roman" w:hAnsi="Times New Roman" w:cs="Times New Roman"/>
                <w:sz w:val="24"/>
                <w:szCs w:val="24"/>
              </w:rPr>
            </w:pPr>
            <w:r w:rsidRPr="00351F42">
              <w:rPr>
                <w:rFonts w:ascii="Times New Roman" w:eastAsia="Times New Roman" w:hAnsi="Times New Roman" w:cs="Times New Roman"/>
                <w:sz w:val="24"/>
                <w:szCs w:val="24"/>
              </w:rPr>
              <w:t>Accountable to private owners</w:t>
            </w:r>
          </w:p>
        </w:tc>
      </w:tr>
      <w:tr w:rsidR="00751B3F" w:rsidRPr="00351F42" w14:paraId="304AE458" w14:textId="77777777" w:rsidTr="00F751D9">
        <w:trPr>
          <w:cantSplit/>
          <w:jc w:val="center"/>
        </w:trPr>
        <w:tc>
          <w:tcPr>
            <w:tcW w:w="3000" w:type="dxa"/>
            <w:tcBorders>
              <w:top w:val="single" w:sz="4" w:space="0" w:color="auto"/>
              <w:left w:val="single" w:sz="18" w:space="0" w:color="auto"/>
              <w:right w:val="single" w:sz="18" w:space="0" w:color="auto"/>
            </w:tcBorders>
          </w:tcPr>
          <w:p w14:paraId="72434C90" w14:textId="77777777" w:rsidR="00751B3F" w:rsidRPr="00351F42" w:rsidRDefault="00751B3F" w:rsidP="00E6112E">
            <w:pPr>
              <w:spacing w:after="0" w:line="276" w:lineRule="auto"/>
              <w:rPr>
                <w:rFonts w:ascii="Times New Roman" w:eastAsia="Times New Roman" w:hAnsi="Times New Roman" w:cs="Times New Roman"/>
                <w:sz w:val="24"/>
                <w:szCs w:val="24"/>
              </w:rPr>
            </w:pPr>
            <w:r w:rsidRPr="00351F42">
              <w:rPr>
                <w:rFonts w:ascii="Times New Roman" w:eastAsia="Times New Roman" w:hAnsi="Times New Roman" w:cs="Times New Roman"/>
                <w:sz w:val="24"/>
                <w:szCs w:val="24"/>
              </w:rPr>
              <w:t>Some public disclosure; often less financial disclosure than is required for private firms</w:t>
            </w:r>
          </w:p>
        </w:tc>
        <w:tc>
          <w:tcPr>
            <w:tcW w:w="3000" w:type="dxa"/>
            <w:tcBorders>
              <w:top w:val="single" w:sz="4" w:space="0" w:color="auto"/>
              <w:left w:val="nil"/>
              <w:right w:val="single" w:sz="18" w:space="0" w:color="auto"/>
            </w:tcBorders>
          </w:tcPr>
          <w:p w14:paraId="1ADD2115" w14:textId="77777777" w:rsidR="00751B3F" w:rsidRPr="00351F42" w:rsidRDefault="00751B3F" w:rsidP="00E6112E">
            <w:pPr>
              <w:spacing w:after="0" w:line="276" w:lineRule="auto"/>
              <w:rPr>
                <w:rFonts w:ascii="Times New Roman" w:eastAsia="Times New Roman" w:hAnsi="Times New Roman" w:cs="Times New Roman"/>
                <w:sz w:val="24"/>
                <w:szCs w:val="24"/>
              </w:rPr>
            </w:pPr>
            <w:r w:rsidRPr="00351F42">
              <w:rPr>
                <w:rFonts w:ascii="Times New Roman" w:eastAsia="Times New Roman" w:hAnsi="Times New Roman" w:cs="Times New Roman"/>
                <w:sz w:val="24"/>
                <w:szCs w:val="24"/>
              </w:rPr>
              <w:t>Financial disclosure to private owners; if a publicly held firm, also required public disclosures</w:t>
            </w:r>
          </w:p>
        </w:tc>
      </w:tr>
      <w:tr w:rsidR="00751B3F" w:rsidRPr="00351F42" w14:paraId="6DCD08A7" w14:textId="77777777" w:rsidTr="00F751D9">
        <w:trPr>
          <w:cantSplit/>
          <w:jc w:val="center"/>
        </w:trPr>
        <w:tc>
          <w:tcPr>
            <w:tcW w:w="3000" w:type="dxa"/>
            <w:tcBorders>
              <w:top w:val="single" w:sz="4" w:space="0" w:color="auto"/>
              <w:left w:val="single" w:sz="18" w:space="0" w:color="auto"/>
              <w:right w:val="single" w:sz="18" w:space="0" w:color="auto"/>
            </w:tcBorders>
          </w:tcPr>
          <w:p w14:paraId="4426C2E9" w14:textId="77777777" w:rsidR="00751B3F" w:rsidRPr="00351F42" w:rsidRDefault="00751B3F" w:rsidP="00E6112E">
            <w:pPr>
              <w:spacing w:after="0" w:line="276" w:lineRule="auto"/>
              <w:rPr>
                <w:rFonts w:ascii="Times New Roman" w:eastAsia="Times New Roman" w:hAnsi="Times New Roman" w:cs="Times New Roman"/>
                <w:sz w:val="24"/>
                <w:szCs w:val="24"/>
              </w:rPr>
            </w:pPr>
            <w:r w:rsidRPr="00351F42">
              <w:rPr>
                <w:rFonts w:ascii="Times New Roman" w:eastAsia="Times New Roman" w:hAnsi="Times New Roman" w:cs="Times New Roman"/>
                <w:sz w:val="24"/>
                <w:szCs w:val="24"/>
              </w:rPr>
              <w:t>Heavy controls on inputs (e.g., budget and staffing) and procedures; government corporations may have greater autonomy</w:t>
            </w:r>
          </w:p>
        </w:tc>
        <w:tc>
          <w:tcPr>
            <w:tcW w:w="3000" w:type="dxa"/>
            <w:tcBorders>
              <w:top w:val="single" w:sz="4" w:space="0" w:color="auto"/>
              <w:left w:val="nil"/>
              <w:right w:val="single" w:sz="18" w:space="0" w:color="auto"/>
            </w:tcBorders>
          </w:tcPr>
          <w:p w14:paraId="1E102E4D" w14:textId="77777777" w:rsidR="00751B3F" w:rsidRPr="00351F42" w:rsidRDefault="00751B3F" w:rsidP="00E6112E">
            <w:pPr>
              <w:spacing w:after="0" w:line="276" w:lineRule="auto"/>
              <w:rPr>
                <w:rFonts w:ascii="Times New Roman" w:eastAsia="Times New Roman" w:hAnsi="Times New Roman" w:cs="Times New Roman"/>
                <w:sz w:val="24"/>
                <w:szCs w:val="24"/>
              </w:rPr>
            </w:pPr>
            <w:r w:rsidRPr="00351F42">
              <w:rPr>
                <w:rFonts w:ascii="Times New Roman" w:eastAsia="Times New Roman" w:hAnsi="Times New Roman" w:cs="Times New Roman"/>
                <w:sz w:val="24"/>
                <w:szCs w:val="24"/>
              </w:rPr>
              <w:t xml:space="preserve">Market-based external controls based upon financial performance </w:t>
            </w:r>
          </w:p>
        </w:tc>
      </w:tr>
      <w:tr w:rsidR="00751B3F" w:rsidRPr="00351F42" w14:paraId="4A885E2D" w14:textId="77777777" w:rsidTr="00F751D9">
        <w:trPr>
          <w:cantSplit/>
          <w:jc w:val="center"/>
        </w:trPr>
        <w:tc>
          <w:tcPr>
            <w:tcW w:w="3000" w:type="dxa"/>
            <w:tcBorders>
              <w:top w:val="single" w:sz="4" w:space="0" w:color="auto"/>
              <w:left w:val="single" w:sz="18" w:space="0" w:color="auto"/>
              <w:right w:val="single" w:sz="18" w:space="0" w:color="auto"/>
            </w:tcBorders>
          </w:tcPr>
          <w:p w14:paraId="6DD1CFD9" w14:textId="77777777" w:rsidR="00751B3F" w:rsidRPr="00351F42" w:rsidRDefault="00751B3F" w:rsidP="00E6112E">
            <w:pPr>
              <w:spacing w:after="0" w:line="276" w:lineRule="auto"/>
              <w:rPr>
                <w:rFonts w:ascii="Times New Roman" w:eastAsia="Times New Roman" w:hAnsi="Times New Roman" w:cs="Times New Roman"/>
                <w:sz w:val="24"/>
                <w:szCs w:val="24"/>
              </w:rPr>
            </w:pPr>
            <w:r w:rsidRPr="00351F42">
              <w:rPr>
                <w:rFonts w:ascii="Times New Roman" w:eastAsia="Times New Roman" w:hAnsi="Times New Roman" w:cs="Times New Roman"/>
                <w:sz w:val="24"/>
                <w:szCs w:val="24"/>
              </w:rPr>
              <w:t>Diffuse political pressures lead to serving multiple purposes that often may not be articulated</w:t>
            </w:r>
          </w:p>
        </w:tc>
        <w:tc>
          <w:tcPr>
            <w:tcW w:w="3000" w:type="dxa"/>
            <w:tcBorders>
              <w:top w:val="single" w:sz="4" w:space="0" w:color="auto"/>
              <w:left w:val="nil"/>
              <w:right w:val="single" w:sz="18" w:space="0" w:color="auto"/>
            </w:tcBorders>
          </w:tcPr>
          <w:p w14:paraId="251FA84D" w14:textId="165FEAD3" w:rsidR="00751B3F" w:rsidRPr="00351F42" w:rsidRDefault="00751B3F" w:rsidP="00E6112E">
            <w:pPr>
              <w:spacing w:after="0" w:line="276" w:lineRule="auto"/>
              <w:rPr>
                <w:rFonts w:ascii="Times New Roman" w:eastAsia="Times New Roman" w:hAnsi="Times New Roman" w:cs="Times New Roman"/>
                <w:sz w:val="24"/>
                <w:szCs w:val="24"/>
              </w:rPr>
            </w:pPr>
            <w:r w:rsidRPr="00351F42">
              <w:rPr>
                <w:rFonts w:ascii="Times New Roman" w:eastAsia="Times New Roman" w:hAnsi="Times New Roman" w:cs="Times New Roman"/>
                <w:sz w:val="24"/>
                <w:szCs w:val="24"/>
              </w:rPr>
              <w:t xml:space="preserve">Profit-oriented goals </w:t>
            </w:r>
            <w:r w:rsidR="00E929DB" w:rsidRPr="00351F42">
              <w:rPr>
                <w:rFonts w:ascii="Times New Roman" w:eastAsia="Times New Roman" w:hAnsi="Times New Roman" w:cs="Times New Roman"/>
                <w:sz w:val="24"/>
                <w:szCs w:val="24"/>
              </w:rPr>
              <w:t>may</w:t>
            </w:r>
            <w:r w:rsidRPr="00351F42">
              <w:rPr>
                <w:rFonts w:ascii="Times New Roman" w:eastAsia="Times New Roman" w:hAnsi="Times New Roman" w:cs="Times New Roman"/>
                <w:sz w:val="24"/>
                <w:szCs w:val="24"/>
              </w:rPr>
              <w:t xml:space="preserve"> force focus upon particular activities, market segments and strategies</w:t>
            </w:r>
          </w:p>
        </w:tc>
      </w:tr>
      <w:tr w:rsidR="00751B3F" w:rsidRPr="00351F42" w14:paraId="2340D1D6" w14:textId="77777777" w:rsidTr="00F751D9">
        <w:trPr>
          <w:cantSplit/>
          <w:jc w:val="center"/>
        </w:trPr>
        <w:tc>
          <w:tcPr>
            <w:tcW w:w="3000" w:type="dxa"/>
            <w:tcBorders>
              <w:top w:val="single" w:sz="4" w:space="0" w:color="auto"/>
              <w:left w:val="single" w:sz="18" w:space="0" w:color="auto"/>
              <w:bottom w:val="single" w:sz="18" w:space="0" w:color="auto"/>
              <w:right w:val="single" w:sz="18" w:space="0" w:color="auto"/>
            </w:tcBorders>
          </w:tcPr>
          <w:p w14:paraId="6C91B3C5" w14:textId="77777777" w:rsidR="00751B3F" w:rsidRPr="00351F42" w:rsidRDefault="00751B3F" w:rsidP="00E6112E">
            <w:pPr>
              <w:spacing w:after="0" w:line="276" w:lineRule="auto"/>
              <w:rPr>
                <w:rFonts w:ascii="Times New Roman" w:eastAsia="Times New Roman" w:hAnsi="Times New Roman" w:cs="Times New Roman"/>
                <w:sz w:val="24"/>
                <w:szCs w:val="24"/>
              </w:rPr>
            </w:pPr>
            <w:r w:rsidRPr="00351F42">
              <w:rPr>
                <w:rFonts w:ascii="Times New Roman" w:eastAsia="Times New Roman" w:hAnsi="Times New Roman" w:cs="Times New Roman"/>
                <w:sz w:val="24"/>
                <w:szCs w:val="24"/>
              </w:rPr>
              <w:t>May stagnate over time, as public priorities change, without ceasing to exist</w:t>
            </w:r>
          </w:p>
        </w:tc>
        <w:tc>
          <w:tcPr>
            <w:tcW w:w="3000" w:type="dxa"/>
            <w:tcBorders>
              <w:top w:val="single" w:sz="4" w:space="0" w:color="auto"/>
              <w:left w:val="nil"/>
              <w:bottom w:val="single" w:sz="18" w:space="0" w:color="auto"/>
              <w:right w:val="single" w:sz="18" w:space="0" w:color="auto"/>
            </w:tcBorders>
          </w:tcPr>
          <w:p w14:paraId="2CAA7B16" w14:textId="77777777" w:rsidR="00751B3F" w:rsidRPr="00351F42" w:rsidRDefault="00751B3F" w:rsidP="00E6112E">
            <w:pPr>
              <w:spacing w:after="0" w:line="276" w:lineRule="auto"/>
              <w:rPr>
                <w:rFonts w:ascii="Times New Roman" w:eastAsia="Times New Roman" w:hAnsi="Times New Roman" w:cs="Times New Roman"/>
                <w:sz w:val="24"/>
                <w:szCs w:val="24"/>
              </w:rPr>
            </w:pPr>
            <w:r w:rsidRPr="00351F42">
              <w:rPr>
                <w:rFonts w:ascii="Times New Roman" w:eastAsia="Times New Roman" w:hAnsi="Times New Roman" w:cs="Times New Roman"/>
                <w:sz w:val="24"/>
                <w:szCs w:val="24"/>
              </w:rPr>
              <w:t>Life cycle: thrives or goes out of business; forced exit of failed firms</w:t>
            </w:r>
          </w:p>
        </w:tc>
      </w:tr>
    </w:tbl>
    <w:p w14:paraId="21178EEF" w14:textId="5687B7EF" w:rsidR="00441A22" w:rsidRPr="00351F42" w:rsidRDefault="00441A22" w:rsidP="00441A22">
      <w:pPr>
        <w:spacing w:after="0" w:line="276" w:lineRule="auto"/>
        <w:rPr>
          <w:rFonts w:ascii="Times New Roman" w:eastAsia="Times New Roman" w:hAnsi="Times New Roman" w:cs="Times New Roman"/>
          <w:b/>
          <w:sz w:val="24"/>
          <w:szCs w:val="24"/>
        </w:rPr>
      </w:pPr>
      <w:r w:rsidRPr="00351F42">
        <w:rPr>
          <w:rFonts w:ascii="Times New Roman" w:eastAsia="Times New Roman" w:hAnsi="Times New Roman" w:cs="Times New Roman"/>
          <w:b/>
          <w:sz w:val="24"/>
          <w:szCs w:val="24"/>
        </w:rPr>
        <w:t xml:space="preserve">Exhibit </w:t>
      </w:r>
      <w:r w:rsidR="00DB306C" w:rsidRPr="00351F42">
        <w:rPr>
          <w:rFonts w:ascii="Times New Roman" w:eastAsia="Times New Roman" w:hAnsi="Times New Roman" w:cs="Times New Roman"/>
          <w:b/>
          <w:sz w:val="24"/>
          <w:szCs w:val="24"/>
        </w:rPr>
        <w:t>3</w:t>
      </w:r>
      <w:r w:rsidR="005D1686" w:rsidRPr="00351F42">
        <w:rPr>
          <w:rFonts w:ascii="Times New Roman" w:eastAsia="Times New Roman" w:hAnsi="Times New Roman" w:cs="Times New Roman"/>
          <w:b/>
          <w:sz w:val="24"/>
          <w:szCs w:val="24"/>
        </w:rPr>
        <w:t xml:space="preserve">: </w:t>
      </w:r>
      <w:r w:rsidRPr="00351F42">
        <w:rPr>
          <w:rFonts w:ascii="Times New Roman" w:eastAsia="Times New Roman" w:hAnsi="Times New Roman" w:cs="Times New Roman"/>
          <w:b/>
          <w:sz w:val="24"/>
          <w:szCs w:val="24"/>
        </w:rPr>
        <w:t>Differences in Resources, Flexibility, Environment, and Life Cycle:</w:t>
      </w:r>
    </w:p>
    <w:p w14:paraId="1FD32072" w14:textId="77777777" w:rsidR="00441A22" w:rsidRPr="00351F42" w:rsidRDefault="00441A22" w:rsidP="00441A22">
      <w:pPr>
        <w:spacing w:after="0" w:line="276" w:lineRule="auto"/>
        <w:rPr>
          <w:rFonts w:ascii="Times New Roman" w:eastAsia="Times New Roman" w:hAnsi="Times New Roman" w:cs="Times New Roman"/>
          <w:b/>
          <w:sz w:val="24"/>
          <w:szCs w:val="24"/>
        </w:rPr>
      </w:pPr>
      <w:r w:rsidRPr="00351F42">
        <w:rPr>
          <w:rFonts w:ascii="Times New Roman" w:eastAsia="Times New Roman" w:hAnsi="Times New Roman" w:cs="Times New Roman"/>
          <w:b/>
          <w:sz w:val="24"/>
          <w:szCs w:val="24"/>
        </w:rPr>
        <w:t xml:space="preserve">Government Agencies and Ordinary Private Companies </w:t>
      </w:r>
    </w:p>
    <w:p w14:paraId="08BEC63A" w14:textId="77777777" w:rsidR="00751B3F" w:rsidRPr="00351F42" w:rsidRDefault="00751B3F" w:rsidP="00E6112E">
      <w:pPr>
        <w:spacing w:after="0" w:line="276" w:lineRule="auto"/>
        <w:rPr>
          <w:rFonts w:ascii="Times New Roman" w:eastAsia="Times New Roman" w:hAnsi="Times New Roman" w:cs="Times New Roman"/>
          <w:sz w:val="24"/>
          <w:szCs w:val="24"/>
        </w:rPr>
      </w:pPr>
    </w:p>
    <w:p w14:paraId="19C75D7D" w14:textId="02E8826B" w:rsidR="00751B3F" w:rsidRPr="00351F42" w:rsidRDefault="00751B3F" w:rsidP="00E6112E">
      <w:pPr>
        <w:spacing w:after="0" w:line="276" w:lineRule="auto"/>
        <w:rPr>
          <w:rFonts w:ascii="Times New Roman" w:hAnsi="Times New Roman" w:cs="Times New Roman"/>
          <w:sz w:val="24"/>
          <w:szCs w:val="24"/>
        </w:rPr>
      </w:pPr>
      <w:r w:rsidRPr="00351F42">
        <w:rPr>
          <w:rFonts w:ascii="Times New Roman" w:hAnsi="Times New Roman" w:cs="Times New Roman"/>
          <w:sz w:val="24"/>
          <w:szCs w:val="24"/>
        </w:rPr>
        <w:t>There are also significant risk management differences between the two organizational forms. While strategic risk</w:t>
      </w:r>
      <w:r w:rsidR="00E97443" w:rsidRPr="00351F42">
        <w:rPr>
          <w:rFonts w:ascii="Times New Roman" w:hAnsi="Times New Roman" w:cs="Times New Roman"/>
          <w:sz w:val="24"/>
          <w:szCs w:val="24"/>
        </w:rPr>
        <w:t xml:space="preserve"> </w:t>
      </w:r>
      <w:r w:rsidR="00367C81" w:rsidRPr="00351F42">
        <w:rPr>
          <w:rFonts w:ascii="Times New Roman" w:hAnsi="Times New Roman" w:cs="Times New Roman"/>
          <w:sz w:val="24"/>
          <w:szCs w:val="24"/>
        </w:rPr>
        <w:t xml:space="preserve">is </w:t>
      </w:r>
      <w:r w:rsidRPr="00351F42">
        <w:rPr>
          <w:rFonts w:ascii="Times New Roman" w:hAnsi="Times New Roman" w:cs="Times New Roman"/>
          <w:sz w:val="24"/>
          <w:szCs w:val="24"/>
        </w:rPr>
        <w:t xml:space="preserve">associated with </w:t>
      </w:r>
      <w:r w:rsidR="009F16B9" w:rsidRPr="00351F42">
        <w:rPr>
          <w:rFonts w:ascii="Times New Roman" w:hAnsi="Times New Roman" w:cs="Times New Roman"/>
          <w:sz w:val="24"/>
          <w:szCs w:val="24"/>
        </w:rPr>
        <w:t xml:space="preserve">many </w:t>
      </w:r>
      <w:r w:rsidR="0041511E" w:rsidRPr="00351F42">
        <w:rPr>
          <w:rFonts w:ascii="Times New Roman" w:hAnsi="Times New Roman" w:cs="Times New Roman"/>
          <w:sz w:val="24"/>
          <w:szCs w:val="24"/>
        </w:rPr>
        <w:t>large</w:t>
      </w:r>
      <w:r w:rsidR="00380667" w:rsidRPr="00351F42">
        <w:rPr>
          <w:rFonts w:ascii="Times New Roman" w:hAnsi="Times New Roman" w:cs="Times New Roman"/>
          <w:sz w:val="24"/>
          <w:szCs w:val="24"/>
        </w:rPr>
        <w:t xml:space="preserve"> </w:t>
      </w:r>
      <w:r w:rsidRPr="00351F42">
        <w:rPr>
          <w:rFonts w:ascii="Times New Roman" w:hAnsi="Times New Roman" w:cs="Times New Roman"/>
          <w:sz w:val="24"/>
          <w:szCs w:val="24"/>
        </w:rPr>
        <w:t xml:space="preserve">private company </w:t>
      </w:r>
      <w:r w:rsidR="000A22BB" w:rsidRPr="00351F42">
        <w:rPr>
          <w:rFonts w:ascii="Times New Roman" w:hAnsi="Times New Roman" w:cs="Times New Roman"/>
          <w:sz w:val="24"/>
          <w:szCs w:val="24"/>
        </w:rPr>
        <w:t xml:space="preserve">setbacks or </w:t>
      </w:r>
      <w:r w:rsidRPr="00351F42">
        <w:rPr>
          <w:rFonts w:ascii="Times New Roman" w:hAnsi="Times New Roman" w:cs="Times New Roman"/>
          <w:sz w:val="24"/>
          <w:szCs w:val="24"/>
        </w:rPr>
        <w:t>failures</w:t>
      </w:r>
      <w:r w:rsidR="00A77BBB" w:rsidRPr="00351F42">
        <w:rPr>
          <w:rFonts w:ascii="Times New Roman" w:hAnsi="Times New Roman" w:cs="Times New Roman"/>
          <w:sz w:val="24"/>
          <w:szCs w:val="24"/>
        </w:rPr>
        <w:t xml:space="preserve"> (e.g., </w:t>
      </w:r>
      <w:r w:rsidR="005C10BC" w:rsidRPr="00351F42">
        <w:rPr>
          <w:rFonts w:ascii="Times New Roman" w:hAnsi="Times New Roman" w:cs="Times New Roman"/>
          <w:sz w:val="24"/>
          <w:szCs w:val="24"/>
        </w:rPr>
        <w:t xml:space="preserve">Barber et </w:t>
      </w:r>
      <w:r w:rsidR="003D2410" w:rsidRPr="00351F42">
        <w:rPr>
          <w:rFonts w:ascii="Times New Roman" w:hAnsi="Times New Roman" w:cs="Times New Roman"/>
          <w:sz w:val="24"/>
          <w:szCs w:val="24"/>
        </w:rPr>
        <w:t>al</w:t>
      </w:r>
      <w:r w:rsidR="00035A03" w:rsidRPr="00351F42">
        <w:rPr>
          <w:rFonts w:ascii="Times New Roman" w:hAnsi="Times New Roman" w:cs="Times New Roman"/>
          <w:sz w:val="24"/>
          <w:szCs w:val="24"/>
        </w:rPr>
        <w:t>.</w:t>
      </w:r>
      <w:r w:rsidR="001B1994" w:rsidRPr="00351F42">
        <w:rPr>
          <w:rFonts w:ascii="Times New Roman" w:hAnsi="Times New Roman" w:cs="Times New Roman"/>
          <w:sz w:val="24"/>
          <w:szCs w:val="24"/>
        </w:rPr>
        <w:t>, 2019)</w:t>
      </w:r>
      <w:r w:rsidRPr="00351F42">
        <w:rPr>
          <w:rFonts w:ascii="Times New Roman" w:hAnsi="Times New Roman" w:cs="Times New Roman"/>
          <w:sz w:val="24"/>
          <w:szCs w:val="24"/>
        </w:rPr>
        <w:t xml:space="preserve">, federal agencies such as the US Postal Service may be confined to their traditional roles </w:t>
      </w:r>
      <w:r w:rsidR="00476395" w:rsidRPr="00351F42">
        <w:rPr>
          <w:rFonts w:ascii="Times New Roman" w:hAnsi="Times New Roman" w:cs="Times New Roman"/>
          <w:sz w:val="24"/>
          <w:szCs w:val="24"/>
        </w:rPr>
        <w:t xml:space="preserve">long after </w:t>
      </w:r>
      <w:r w:rsidRPr="00351F42">
        <w:rPr>
          <w:rFonts w:ascii="Times New Roman" w:hAnsi="Times New Roman" w:cs="Times New Roman"/>
          <w:sz w:val="24"/>
          <w:szCs w:val="24"/>
        </w:rPr>
        <w:t xml:space="preserve">market and </w:t>
      </w:r>
      <w:r w:rsidR="00476395" w:rsidRPr="00351F42">
        <w:rPr>
          <w:rFonts w:ascii="Times New Roman" w:hAnsi="Times New Roman" w:cs="Times New Roman"/>
          <w:sz w:val="24"/>
          <w:szCs w:val="24"/>
        </w:rPr>
        <w:t>technolog</w:t>
      </w:r>
      <w:r w:rsidR="00286DF9" w:rsidRPr="00351F42">
        <w:rPr>
          <w:rFonts w:ascii="Times New Roman" w:hAnsi="Times New Roman" w:cs="Times New Roman"/>
          <w:sz w:val="24"/>
          <w:szCs w:val="24"/>
        </w:rPr>
        <w:t xml:space="preserve">y </w:t>
      </w:r>
      <w:r w:rsidRPr="00351F42">
        <w:rPr>
          <w:rFonts w:ascii="Times New Roman" w:hAnsi="Times New Roman" w:cs="Times New Roman"/>
          <w:sz w:val="24"/>
          <w:szCs w:val="24"/>
        </w:rPr>
        <w:t xml:space="preserve">developments have </w:t>
      </w:r>
      <w:r w:rsidR="00195060" w:rsidRPr="00351F42">
        <w:rPr>
          <w:rFonts w:ascii="Times New Roman" w:hAnsi="Times New Roman" w:cs="Times New Roman"/>
          <w:sz w:val="24"/>
          <w:szCs w:val="24"/>
        </w:rPr>
        <w:t xml:space="preserve">made </w:t>
      </w:r>
      <w:r w:rsidRPr="00351F42">
        <w:rPr>
          <w:rFonts w:ascii="Times New Roman" w:hAnsi="Times New Roman" w:cs="Times New Roman"/>
          <w:sz w:val="24"/>
          <w:szCs w:val="24"/>
        </w:rPr>
        <w:t xml:space="preserve">their primary </w:t>
      </w:r>
      <w:r w:rsidRPr="00351F42">
        <w:rPr>
          <w:rFonts w:ascii="Times New Roman" w:hAnsi="Times New Roman" w:cs="Times New Roman"/>
          <w:sz w:val="24"/>
          <w:szCs w:val="24"/>
        </w:rPr>
        <w:lastRenderedPageBreak/>
        <w:t>purposes</w:t>
      </w:r>
      <w:r w:rsidR="009112C5" w:rsidRPr="00351F42">
        <w:rPr>
          <w:rFonts w:ascii="Times New Roman" w:hAnsi="Times New Roman" w:cs="Times New Roman"/>
          <w:sz w:val="24"/>
          <w:szCs w:val="24"/>
        </w:rPr>
        <w:t xml:space="preserve"> obsolete</w:t>
      </w:r>
      <w:r w:rsidRPr="00351F42">
        <w:rPr>
          <w:rFonts w:ascii="Times New Roman" w:hAnsi="Times New Roman" w:cs="Times New Roman"/>
          <w:sz w:val="24"/>
          <w:szCs w:val="24"/>
        </w:rPr>
        <w:t xml:space="preserve">. Reputational risk does affect both private and government organizations, but the structure of congressional oversight tends to make hiding untoward circumstances </w:t>
      </w:r>
      <w:r w:rsidR="004328F9" w:rsidRPr="00351F42">
        <w:rPr>
          <w:rFonts w:ascii="Times New Roman" w:hAnsi="Times New Roman" w:cs="Times New Roman"/>
          <w:sz w:val="24"/>
          <w:szCs w:val="24"/>
        </w:rPr>
        <w:t xml:space="preserve">much </w:t>
      </w:r>
      <w:r w:rsidR="002175BA" w:rsidRPr="00351F42">
        <w:rPr>
          <w:rFonts w:ascii="Times New Roman" w:hAnsi="Times New Roman" w:cs="Times New Roman"/>
          <w:sz w:val="24"/>
          <w:szCs w:val="24"/>
        </w:rPr>
        <w:t xml:space="preserve">harder for a government agency than </w:t>
      </w:r>
      <w:r w:rsidRPr="00351F42">
        <w:rPr>
          <w:rFonts w:ascii="Times New Roman" w:hAnsi="Times New Roman" w:cs="Times New Roman"/>
          <w:sz w:val="24"/>
          <w:szCs w:val="24"/>
        </w:rPr>
        <w:t>for a private company.  Finally, a government agency could be more prone to suffer what might be called capacity risk, i.e., a large disparity between funding for administrative structure vis-à-vis the volume of goods or services the organization is expected to provide. One could conjecture that capacity risk in turn relates to greater operational risks</w:t>
      </w:r>
      <w:r w:rsidR="004328F9" w:rsidRPr="00351F42">
        <w:rPr>
          <w:rFonts w:ascii="Times New Roman" w:hAnsi="Times New Roman" w:cs="Times New Roman"/>
          <w:sz w:val="24"/>
          <w:szCs w:val="24"/>
        </w:rPr>
        <w:t>, and greater incidence of failures,</w:t>
      </w:r>
      <w:r w:rsidRPr="00351F42">
        <w:rPr>
          <w:rFonts w:ascii="Times New Roman" w:hAnsi="Times New Roman" w:cs="Times New Roman"/>
          <w:sz w:val="24"/>
          <w:szCs w:val="24"/>
        </w:rPr>
        <w:t xml:space="preserve"> at a federal agency than at a private company</w:t>
      </w:r>
      <w:r w:rsidR="00A07D06" w:rsidRPr="00351F42">
        <w:rPr>
          <w:rFonts w:ascii="Times New Roman" w:hAnsi="Times New Roman" w:cs="Times New Roman"/>
          <w:sz w:val="24"/>
          <w:szCs w:val="24"/>
        </w:rPr>
        <w:t xml:space="preserve">. However, absent careful analysis, </w:t>
      </w:r>
      <w:r w:rsidR="00CC1DA6" w:rsidRPr="00351F42">
        <w:rPr>
          <w:rFonts w:ascii="Times New Roman" w:hAnsi="Times New Roman" w:cs="Times New Roman"/>
          <w:sz w:val="24"/>
          <w:szCs w:val="24"/>
        </w:rPr>
        <w:t xml:space="preserve">that </w:t>
      </w:r>
      <w:r w:rsidRPr="00351F42">
        <w:rPr>
          <w:rFonts w:ascii="Times New Roman" w:hAnsi="Times New Roman" w:cs="Times New Roman"/>
          <w:sz w:val="24"/>
          <w:szCs w:val="24"/>
        </w:rPr>
        <w:t>would be difficult to substantiate</w:t>
      </w:r>
      <w:r w:rsidR="00A07D06" w:rsidRPr="00351F42">
        <w:rPr>
          <w:rFonts w:ascii="Times New Roman" w:hAnsi="Times New Roman" w:cs="Times New Roman"/>
          <w:sz w:val="24"/>
          <w:szCs w:val="24"/>
        </w:rPr>
        <w:t>.</w:t>
      </w:r>
    </w:p>
    <w:p w14:paraId="105A43A7" w14:textId="77777777" w:rsidR="00751B3F" w:rsidRPr="00351F42" w:rsidRDefault="00751B3F" w:rsidP="00E6112E">
      <w:pPr>
        <w:spacing w:after="0" w:line="276" w:lineRule="auto"/>
        <w:rPr>
          <w:rFonts w:ascii="Times New Roman" w:hAnsi="Times New Roman" w:cs="Times New Roman"/>
          <w:sz w:val="24"/>
          <w:szCs w:val="24"/>
        </w:rPr>
      </w:pPr>
    </w:p>
    <w:p w14:paraId="45D643E2" w14:textId="2B20D15D" w:rsidR="00FB05D1" w:rsidRPr="00351F42" w:rsidRDefault="00751B3F" w:rsidP="00FB05D1">
      <w:p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sz w:val="24"/>
          <w:szCs w:val="24"/>
        </w:rPr>
        <w:t xml:space="preserve">ERM </w:t>
      </w:r>
      <w:r w:rsidR="00BE150E" w:rsidRPr="00351F42">
        <w:rPr>
          <w:rFonts w:ascii="Times New Roman" w:eastAsia="Times New Roman" w:hAnsi="Times New Roman" w:cs="Times New Roman"/>
          <w:sz w:val="24"/>
          <w:szCs w:val="24"/>
        </w:rPr>
        <w:t xml:space="preserve">practice </w:t>
      </w:r>
      <w:r w:rsidR="00E10DF3" w:rsidRPr="00351F42">
        <w:rPr>
          <w:rFonts w:ascii="Times New Roman" w:eastAsia="Times New Roman" w:hAnsi="Times New Roman" w:cs="Times New Roman"/>
          <w:sz w:val="24"/>
          <w:szCs w:val="24"/>
        </w:rPr>
        <w:t xml:space="preserve">also can </w:t>
      </w:r>
      <w:r w:rsidRPr="00351F42">
        <w:rPr>
          <w:rFonts w:ascii="Times New Roman" w:eastAsia="Times New Roman" w:hAnsi="Times New Roman" w:cs="Times New Roman"/>
          <w:sz w:val="24"/>
          <w:szCs w:val="24"/>
        </w:rPr>
        <w:t xml:space="preserve">differ between the public and private sectors. </w:t>
      </w:r>
      <w:r w:rsidR="00FB05D1" w:rsidRPr="00351F42">
        <w:rPr>
          <w:rFonts w:ascii="Times New Roman" w:eastAsia="Times New Roman" w:hAnsi="Times New Roman" w:cs="Times New Roman"/>
          <w:sz w:val="24"/>
          <w:szCs w:val="24"/>
        </w:rPr>
        <w:t xml:space="preserve">This can be seen in the practice of </w:t>
      </w:r>
      <w:r w:rsidR="00A448E1" w:rsidRPr="00351F42">
        <w:rPr>
          <w:rFonts w:ascii="Times New Roman" w:eastAsia="Times New Roman" w:hAnsi="Times New Roman" w:cs="Times New Roman"/>
          <w:sz w:val="24"/>
          <w:szCs w:val="24"/>
        </w:rPr>
        <w:t xml:space="preserve">determining an organization’s risk appetite. </w:t>
      </w:r>
      <w:r w:rsidR="006E58F1" w:rsidRPr="00351F42">
        <w:rPr>
          <w:rFonts w:ascii="Times New Roman" w:eastAsia="Times New Roman" w:hAnsi="Times New Roman" w:cs="Times New Roman"/>
          <w:sz w:val="24"/>
          <w:szCs w:val="24"/>
        </w:rPr>
        <w:t xml:space="preserve">In contrast to private companies that </w:t>
      </w:r>
      <w:r w:rsidR="00153271" w:rsidRPr="00351F42">
        <w:rPr>
          <w:rFonts w:ascii="Times New Roman" w:eastAsia="Times New Roman" w:hAnsi="Times New Roman" w:cs="Times New Roman"/>
          <w:sz w:val="24"/>
          <w:szCs w:val="24"/>
        </w:rPr>
        <w:t>might keep their risk appetite statements confidential</w:t>
      </w:r>
      <w:r w:rsidR="00EB7052" w:rsidRPr="00351F42">
        <w:rPr>
          <w:rFonts w:ascii="Times New Roman" w:eastAsia="Times New Roman" w:hAnsi="Times New Roman" w:cs="Times New Roman"/>
          <w:sz w:val="24"/>
          <w:szCs w:val="24"/>
        </w:rPr>
        <w:t xml:space="preserve"> within the organization, federal agencies </w:t>
      </w:r>
      <w:r w:rsidR="00D32CE1" w:rsidRPr="00351F42">
        <w:rPr>
          <w:rFonts w:ascii="Times New Roman" w:eastAsia="Times New Roman" w:hAnsi="Times New Roman" w:cs="Times New Roman"/>
          <w:sz w:val="24"/>
          <w:szCs w:val="24"/>
        </w:rPr>
        <w:t xml:space="preserve">are sensitive to the </w:t>
      </w:r>
      <w:r w:rsidR="008417E8" w:rsidRPr="00351F42">
        <w:rPr>
          <w:rFonts w:ascii="Times New Roman" w:eastAsia="Times New Roman" w:hAnsi="Times New Roman" w:cs="Times New Roman"/>
          <w:sz w:val="24"/>
          <w:szCs w:val="24"/>
        </w:rPr>
        <w:t xml:space="preserve">way that the Congress might characterize a risk appetite statement </w:t>
      </w:r>
      <w:r w:rsidR="006820C9" w:rsidRPr="00351F42">
        <w:rPr>
          <w:rFonts w:ascii="Times New Roman" w:eastAsia="Times New Roman" w:hAnsi="Times New Roman" w:cs="Times New Roman"/>
          <w:sz w:val="24"/>
          <w:szCs w:val="24"/>
        </w:rPr>
        <w:t xml:space="preserve">that reflects practical reality rather than </w:t>
      </w:r>
      <w:r w:rsidR="00E5622D" w:rsidRPr="00351F42">
        <w:rPr>
          <w:rFonts w:ascii="Times New Roman" w:eastAsia="Times New Roman" w:hAnsi="Times New Roman" w:cs="Times New Roman"/>
          <w:sz w:val="24"/>
          <w:szCs w:val="24"/>
        </w:rPr>
        <w:t xml:space="preserve">more ideal </w:t>
      </w:r>
      <w:r w:rsidR="00C31425" w:rsidRPr="00351F42">
        <w:rPr>
          <w:rFonts w:ascii="Times New Roman" w:eastAsia="Times New Roman" w:hAnsi="Times New Roman" w:cs="Times New Roman"/>
          <w:sz w:val="24"/>
          <w:szCs w:val="24"/>
        </w:rPr>
        <w:t>circumstances</w:t>
      </w:r>
      <w:r w:rsidR="000A79E4" w:rsidRPr="00351F42">
        <w:rPr>
          <w:rFonts w:ascii="Times New Roman" w:eastAsia="Times New Roman" w:hAnsi="Times New Roman" w:cs="Times New Roman"/>
          <w:sz w:val="24"/>
          <w:szCs w:val="24"/>
        </w:rPr>
        <w:t xml:space="preserve">. </w:t>
      </w:r>
      <w:r w:rsidR="00FB05D1" w:rsidRPr="00351F42">
        <w:rPr>
          <w:rFonts w:ascii="Times New Roman" w:eastAsia="Times New Roman" w:hAnsi="Times New Roman" w:cs="Times New Roman"/>
          <w:color w:val="000000"/>
          <w:sz w:val="24"/>
          <w:szCs w:val="24"/>
        </w:rPr>
        <w:t>Consider, for example, the following risk appetite statement of the Office of the Comptroller of the Currency (OCC), supervisor of national banks:</w:t>
      </w:r>
    </w:p>
    <w:p w14:paraId="47F716A8" w14:textId="77777777" w:rsidR="00FB05D1" w:rsidRPr="00351F42" w:rsidRDefault="00FB05D1" w:rsidP="00FB05D1">
      <w:pPr>
        <w:spacing w:after="0" w:line="276" w:lineRule="auto"/>
        <w:rPr>
          <w:rFonts w:ascii="Times New Roman" w:eastAsia="Times New Roman" w:hAnsi="Times New Roman" w:cs="Times New Roman"/>
          <w:color w:val="000000"/>
          <w:sz w:val="24"/>
          <w:szCs w:val="24"/>
        </w:rPr>
      </w:pPr>
    </w:p>
    <w:p w14:paraId="6D2D17E6" w14:textId="77777777" w:rsidR="00FB05D1" w:rsidRPr="00351F42" w:rsidRDefault="00FB05D1" w:rsidP="00FB05D1">
      <w:p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noProof/>
          <w:color w:val="000000"/>
          <w:sz w:val="24"/>
          <w:szCs w:val="24"/>
        </w:rPr>
        <w:drawing>
          <wp:inline distT="0" distB="0" distL="0" distR="0" wp14:anchorId="46EBA975" wp14:editId="59D0CE89">
            <wp:extent cx="5943600" cy="3209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209290"/>
                    </a:xfrm>
                    <a:prstGeom prst="rect">
                      <a:avLst/>
                    </a:prstGeom>
                    <a:noFill/>
                    <a:ln>
                      <a:noFill/>
                    </a:ln>
                  </pic:spPr>
                </pic:pic>
              </a:graphicData>
            </a:graphic>
          </wp:inline>
        </w:drawing>
      </w:r>
    </w:p>
    <w:p w14:paraId="75FACFD5" w14:textId="54C525B0" w:rsidR="00FB05D1" w:rsidRPr="00351F42" w:rsidRDefault="00FB05D1" w:rsidP="00FB05D1">
      <w:pPr>
        <w:spacing w:after="0" w:line="276" w:lineRule="auto"/>
        <w:rPr>
          <w:rFonts w:ascii="Times New Roman" w:eastAsia="Times New Roman" w:hAnsi="Times New Roman" w:cs="Times New Roman"/>
          <w:b/>
          <w:bCs/>
          <w:color w:val="000000"/>
          <w:sz w:val="24"/>
          <w:szCs w:val="24"/>
        </w:rPr>
      </w:pPr>
      <w:r w:rsidRPr="00351F42">
        <w:rPr>
          <w:rFonts w:ascii="Times New Roman" w:eastAsia="Times New Roman" w:hAnsi="Times New Roman" w:cs="Times New Roman"/>
          <w:b/>
          <w:bCs/>
          <w:color w:val="000000"/>
          <w:sz w:val="24"/>
          <w:szCs w:val="24"/>
        </w:rPr>
        <w:t xml:space="preserve">Exhibit </w:t>
      </w:r>
      <w:r w:rsidR="00883081" w:rsidRPr="00351F42">
        <w:rPr>
          <w:rFonts w:ascii="Times New Roman" w:eastAsia="Times New Roman" w:hAnsi="Times New Roman" w:cs="Times New Roman"/>
          <w:b/>
          <w:bCs/>
          <w:color w:val="000000"/>
          <w:sz w:val="24"/>
          <w:szCs w:val="24"/>
        </w:rPr>
        <w:t>4</w:t>
      </w:r>
      <w:r w:rsidRPr="00351F42">
        <w:rPr>
          <w:rFonts w:ascii="Times New Roman" w:eastAsia="Times New Roman" w:hAnsi="Times New Roman" w:cs="Times New Roman"/>
          <w:b/>
          <w:bCs/>
          <w:color w:val="000000"/>
          <w:sz w:val="24"/>
          <w:szCs w:val="24"/>
        </w:rPr>
        <w:t>: Office of the Comptroller of the Currency’s Statement of Risk Appetite</w:t>
      </w:r>
    </w:p>
    <w:p w14:paraId="32041331" w14:textId="77777777" w:rsidR="00FB05D1" w:rsidRPr="00351F42" w:rsidRDefault="00FB05D1" w:rsidP="00FB05D1">
      <w:p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Source: Office of the Comptroller of the Currency, Enterprise Risk Appetite Statement, April 2016</w:t>
      </w:r>
    </w:p>
    <w:p w14:paraId="61611F88" w14:textId="77777777" w:rsidR="00FB05D1" w:rsidRPr="00351F42" w:rsidRDefault="00FB05D1" w:rsidP="00FB05D1">
      <w:pPr>
        <w:spacing w:after="0" w:line="276" w:lineRule="auto"/>
        <w:rPr>
          <w:rFonts w:ascii="Times New Roman" w:eastAsia="Times New Roman" w:hAnsi="Times New Roman" w:cs="Times New Roman"/>
          <w:color w:val="000000"/>
          <w:sz w:val="24"/>
          <w:szCs w:val="24"/>
        </w:rPr>
      </w:pPr>
    </w:p>
    <w:p w14:paraId="6603915A" w14:textId="5D828B8D" w:rsidR="00FB05D1" w:rsidRPr="00351F42" w:rsidRDefault="00FB05D1" w:rsidP="00FB05D1">
      <w:p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The statement includes definitions of the terms “low” and “moderate,” and of the risk categories. Note that, unlike risk appetite statements from the corporate world, the OCC presents no areas where a high appetite for risk would be acceptable. To some extent this reflects the OCC’s organizational culture: an agency carrying out essentially an audit function tends not to like to take risks. In addition, federal agencies </w:t>
      </w:r>
      <w:r w:rsidR="00BE7183" w:rsidRPr="00351F42">
        <w:rPr>
          <w:rFonts w:ascii="Times New Roman" w:eastAsia="Times New Roman" w:hAnsi="Times New Roman" w:cs="Times New Roman"/>
          <w:color w:val="000000"/>
          <w:sz w:val="24"/>
          <w:szCs w:val="24"/>
        </w:rPr>
        <w:t xml:space="preserve">must </w:t>
      </w:r>
      <w:r w:rsidRPr="00351F42">
        <w:rPr>
          <w:rFonts w:ascii="Times New Roman" w:eastAsia="Times New Roman" w:hAnsi="Times New Roman" w:cs="Times New Roman"/>
          <w:color w:val="000000"/>
          <w:sz w:val="24"/>
          <w:szCs w:val="24"/>
        </w:rPr>
        <w:t xml:space="preserve">consider the political context of any reports they </w:t>
      </w:r>
      <w:r w:rsidRPr="00351F42">
        <w:rPr>
          <w:rFonts w:ascii="Times New Roman" w:eastAsia="Times New Roman" w:hAnsi="Times New Roman" w:cs="Times New Roman"/>
          <w:color w:val="000000"/>
          <w:sz w:val="24"/>
          <w:szCs w:val="24"/>
        </w:rPr>
        <w:lastRenderedPageBreak/>
        <w:t xml:space="preserve">prepare. Congressional </w:t>
      </w:r>
      <w:r w:rsidR="002156AE" w:rsidRPr="00351F42">
        <w:rPr>
          <w:rFonts w:ascii="Times New Roman" w:eastAsia="Times New Roman" w:hAnsi="Times New Roman" w:cs="Times New Roman"/>
          <w:color w:val="000000"/>
          <w:sz w:val="24"/>
          <w:szCs w:val="24"/>
        </w:rPr>
        <w:t>scrutiny</w:t>
      </w:r>
      <w:r w:rsidRPr="00351F42">
        <w:rPr>
          <w:rFonts w:ascii="Times New Roman" w:eastAsia="Times New Roman" w:hAnsi="Times New Roman" w:cs="Times New Roman"/>
          <w:color w:val="000000"/>
          <w:sz w:val="24"/>
          <w:szCs w:val="24"/>
        </w:rPr>
        <w:t xml:space="preserve"> could follow any admission that an agency is willing to take any large risks, or even smaller risks in a category such as fraud, where it can be politically unacceptable for the agency to admit that it accepts or expects any fraud at all.</w:t>
      </w:r>
    </w:p>
    <w:p w14:paraId="0B57F138" w14:textId="77777777" w:rsidR="00BE7183" w:rsidRPr="00351F42" w:rsidRDefault="00BE7183" w:rsidP="00E6112E">
      <w:pPr>
        <w:spacing w:after="0" w:line="276" w:lineRule="auto"/>
        <w:rPr>
          <w:rFonts w:ascii="Times New Roman" w:eastAsia="Times New Roman" w:hAnsi="Times New Roman" w:cs="Times New Roman"/>
          <w:sz w:val="24"/>
          <w:szCs w:val="24"/>
        </w:rPr>
      </w:pPr>
    </w:p>
    <w:p w14:paraId="71E21CD4" w14:textId="20388FD7" w:rsidR="00751B3F" w:rsidRPr="00351F42" w:rsidRDefault="00BE7183" w:rsidP="00E6112E">
      <w:pPr>
        <w:spacing w:after="0" w:line="276" w:lineRule="auto"/>
        <w:rPr>
          <w:rFonts w:ascii="Times New Roman" w:eastAsia="Times New Roman" w:hAnsi="Times New Roman" w:cs="Times New Roman"/>
          <w:sz w:val="24"/>
          <w:szCs w:val="24"/>
        </w:rPr>
      </w:pPr>
      <w:r w:rsidRPr="00351F42">
        <w:rPr>
          <w:rFonts w:ascii="Times New Roman" w:eastAsia="Times New Roman" w:hAnsi="Times New Roman" w:cs="Times New Roman"/>
          <w:sz w:val="24"/>
          <w:szCs w:val="24"/>
        </w:rPr>
        <w:t>There are other differences</w:t>
      </w:r>
      <w:r w:rsidR="00C17EBD" w:rsidRPr="00351F42">
        <w:rPr>
          <w:rFonts w:ascii="Times New Roman" w:eastAsia="Times New Roman" w:hAnsi="Times New Roman" w:cs="Times New Roman"/>
          <w:sz w:val="24"/>
          <w:szCs w:val="24"/>
        </w:rPr>
        <w:t xml:space="preserve"> between </w:t>
      </w:r>
      <w:r w:rsidR="00DE20A3" w:rsidRPr="00351F42">
        <w:rPr>
          <w:rFonts w:ascii="Times New Roman" w:eastAsia="Times New Roman" w:hAnsi="Times New Roman" w:cs="Times New Roman"/>
          <w:sz w:val="24"/>
          <w:szCs w:val="24"/>
        </w:rPr>
        <w:t xml:space="preserve">the sectors as </w:t>
      </w:r>
      <w:r w:rsidRPr="00351F42">
        <w:rPr>
          <w:rFonts w:ascii="Times New Roman" w:eastAsia="Times New Roman" w:hAnsi="Times New Roman" w:cs="Times New Roman"/>
          <w:sz w:val="24"/>
          <w:szCs w:val="24"/>
        </w:rPr>
        <w:t xml:space="preserve">well. </w:t>
      </w:r>
      <w:r w:rsidR="00751B3F" w:rsidRPr="00351F42">
        <w:rPr>
          <w:rFonts w:ascii="Times New Roman" w:eastAsia="Times New Roman" w:hAnsi="Times New Roman" w:cs="Times New Roman"/>
          <w:sz w:val="24"/>
          <w:szCs w:val="24"/>
        </w:rPr>
        <w:t xml:space="preserve">Private companies </w:t>
      </w:r>
      <w:r w:rsidR="006C784B" w:rsidRPr="00351F42">
        <w:rPr>
          <w:rFonts w:ascii="Times New Roman" w:eastAsia="Times New Roman" w:hAnsi="Times New Roman" w:cs="Times New Roman"/>
          <w:sz w:val="24"/>
          <w:szCs w:val="24"/>
        </w:rPr>
        <w:t xml:space="preserve">often </w:t>
      </w:r>
      <w:r w:rsidR="00751B3F" w:rsidRPr="00351F42">
        <w:rPr>
          <w:rFonts w:ascii="Times New Roman" w:eastAsia="Times New Roman" w:hAnsi="Times New Roman" w:cs="Times New Roman"/>
          <w:sz w:val="24"/>
          <w:szCs w:val="24"/>
        </w:rPr>
        <w:t xml:space="preserve">have access to a greater volume of resources for information technology than do federal agencies. This allows private companies to rely more heavily on quantitative risk modelling than is possible in most of government. Moreover, government </w:t>
      </w:r>
      <w:r w:rsidR="00E56D0B" w:rsidRPr="00351F42">
        <w:rPr>
          <w:rFonts w:ascii="Times New Roman" w:eastAsia="Times New Roman" w:hAnsi="Times New Roman" w:cs="Times New Roman"/>
          <w:sz w:val="24"/>
          <w:szCs w:val="24"/>
        </w:rPr>
        <w:t xml:space="preserve">can be </w:t>
      </w:r>
      <w:r w:rsidR="00751B3F" w:rsidRPr="00351F42">
        <w:rPr>
          <w:rFonts w:ascii="Times New Roman" w:eastAsia="Times New Roman" w:hAnsi="Times New Roman" w:cs="Times New Roman"/>
          <w:sz w:val="24"/>
          <w:szCs w:val="24"/>
        </w:rPr>
        <w:t xml:space="preserve">subject to many of the </w:t>
      </w:r>
      <w:r w:rsidR="009369CE" w:rsidRPr="00351F42">
        <w:rPr>
          <w:rFonts w:ascii="Times New Roman" w:eastAsia="Times New Roman" w:hAnsi="Times New Roman" w:cs="Times New Roman"/>
          <w:sz w:val="24"/>
          <w:szCs w:val="24"/>
        </w:rPr>
        <w:t xml:space="preserve">types of </w:t>
      </w:r>
      <w:r w:rsidR="00D6172D" w:rsidRPr="00351F42">
        <w:rPr>
          <w:rFonts w:ascii="Times New Roman" w:eastAsia="Times New Roman" w:hAnsi="Times New Roman" w:cs="Times New Roman"/>
          <w:sz w:val="24"/>
          <w:szCs w:val="24"/>
        </w:rPr>
        <w:t xml:space="preserve">nonquantifiable </w:t>
      </w:r>
      <w:r w:rsidR="00751B3F" w:rsidRPr="00351F42">
        <w:rPr>
          <w:rFonts w:ascii="Times New Roman" w:eastAsia="Times New Roman" w:hAnsi="Times New Roman" w:cs="Times New Roman"/>
          <w:sz w:val="24"/>
          <w:szCs w:val="24"/>
        </w:rPr>
        <w:t xml:space="preserve">risk that can affect a private company, </w:t>
      </w:r>
      <w:r w:rsidR="000758CE" w:rsidRPr="00351F42">
        <w:rPr>
          <w:rFonts w:ascii="Times New Roman" w:eastAsia="Times New Roman" w:hAnsi="Times New Roman" w:cs="Times New Roman"/>
          <w:sz w:val="24"/>
          <w:szCs w:val="24"/>
        </w:rPr>
        <w:t xml:space="preserve">and also </w:t>
      </w:r>
      <w:r w:rsidR="00751B3F" w:rsidRPr="00351F42">
        <w:rPr>
          <w:rFonts w:ascii="Times New Roman" w:eastAsia="Times New Roman" w:hAnsi="Times New Roman" w:cs="Times New Roman"/>
          <w:sz w:val="24"/>
          <w:szCs w:val="24"/>
        </w:rPr>
        <w:t xml:space="preserve">to essentially random major risk events such as whether the United States Congress may </w:t>
      </w:r>
      <w:r w:rsidR="00D72C8C" w:rsidRPr="00351F42">
        <w:rPr>
          <w:rFonts w:ascii="Times New Roman" w:eastAsia="Times New Roman" w:hAnsi="Times New Roman" w:cs="Times New Roman"/>
          <w:sz w:val="24"/>
          <w:szCs w:val="24"/>
        </w:rPr>
        <w:t xml:space="preserve">delay or </w:t>
      </w:r>
      <w:r w:rsidR="00751B3F" w:rsidRPr="00351F42">
        <w:rPr>
          <w:rFonts w:ascii="Times New Roman" w:eastAsia="Times New Roman" w:hAnsi="Times New Roman" w:cs="Times New Roman"/>
          <w:sz w:val="24"/>
          <w:szCs w:val="24"/>
        </w:rPr>
        <w:t>fail to appropriate funds for a government agency’s operations in any particular year.</w:t>
      </w:r>
      <w:r w:rsidR="0009174D" w:rsidRPr="00351F42">
        <w:rPr>
          <w:rFonts w:ascii="Times New Roman" w:eastAsia="Times New Roman" w:hAnsi="Times New Roman" w:cs="Times New Roman"/>
          <w:sz w:val="24"/>
          <w:szCs w:val="24"/>
          <w:vertAlign w:val="superscript"/>
        </w:rPr>
        <w:t>4</w:t>
      </w:r>
    </w:p>
    <w:p w14:paraId="0A78F5F1" w14:textId="77777777" w:rsidR="00751B3F" w:rsidRPr="00351F42" w:rsidRDefault="00751B3F" w:rsidP="00E6112E">
      <w:pPr>
        <w:spacing w:after="0" w:line="276" w:lineRule="auto"/>
        <w:rPr>
          <w:rFonts w:ascii="Times New Roman" w:eastAsia="Times New Roman" w:hAnsi="Times New Roman" w:cs="Times New Roman"/>
          <w:sz w:val="24"/>
          <w:szCs w:val="24"/>
        </w:rPr>
      </w:pPr>
    </w:p>
    <w:p w14:paraId="5D7FDB04" w14:textId="39F8D5F9" w:rsidR="00751B3F" w:rsidRPr="00351F42" w:rsidRDefault="00751B3F" w:rsidP="00E6112E">
      <w:pPr>
        <w:spacing w:after="0" w:line="276" w:lineRule="auto"/>
        <w:rPr>
          <w:rFonts w:ascii="Times New Roman" w:eastAsia="Times New Roman" w:hAnsi="Times New Roman" w:cs="Times New Roman"/>
          <w:sz w:val="24"/>
          <w:szCs w:val="24"/>
        </w:rPr>
      </w:pPr>
      <w:r w:rsidRPr="00351F42">
        <w:rPr>
          <w:rFonts w:ascii="Times New Roman" w:eastAsia="Times New Roman" w:hAnsi="Times New Roman" w:cs="Times New Roman"/>
          <w:sz w:val="24"/>
          <w:szCs w:val="24"/>
        </w:rPr>
        <w:t>Finally</w:t>
      </w:r>
      <w:r w:rsidR="0087524F" w:rsidRPr="00351F42">
        <w:rPr>
          <w:rFonts w:ascii="Times New Roman" w:eastAsia="Times New Roman" w:hAnsi="Times New Roman" w:cs="Times New Roman"/>
          <w:sz w:val="24"/>
          <w:szCs w:val="24"/>
        </w:rPr>
        <w:t>,</w:t>
      </w:r>
      <w:r w:rsidRPr="00351F42">
        <w:rPr>
          <w:rFonts w:ascii="Times New Roman" w:eastAsia="Times New Roman" w:hAnsi="Times New Roman" w:cs="Times New Roman"/>
          <w:sz w:val="24"/>
          <w:szCs w:val="24"/>
        </w:rPr>
        <w:t xml:space="preserve"> there is the matter of risk governance. Private corporations are governed by boards of directors that, in concept at least, are supposed to have a fiduciary responsibility to protect the interests of shareholders. That responsibility tends to lead to selection of company officers and staff whose qualifications relate to the positions that they hold. (See, e.g., Stanton, 2012). By contrast, heads of government agencies may on occasion possess few if any qualifications, other than perhaps political acumen, relating to the positions that they hold. Again there are significant counter-examples. One factor that tends to impede consistent application of ERM in a government organization relates to the speed with which political appointees may rotate into and out of their plum government positions. As the following section explains, this type of instability makes it useful for ERM to spread across government as a matter of cultural change rather than merely because a particular agency leader might </w:t>
      </w:r>
      <w:r w:rsidR="006927D6" w:rsidRPr="00351F42">
        <w:rPr>
          <w:rFonts w:ascii="Times New Roman" w:eastAsia="Times New Roman" w:hAnsi="Times New Roman" w:cs="Times New Roman"/>
          <w:sz w:val="24"/>
          <w:szCs w:val="24"/>
        </w:rPr>
        <w:t xml:space="preserve">promote </w:t>
      </w:r>
      <w:r w:rsidRPr="00351F42">
        <w:rPr>
          <w:rFonts w:ascii="Times New Roman" w:eastAsia="Times New Roman" w:hAnsi="Times New Roman" w:cs="Times New Roman"/>
          <w:sz w:val="24"/>
          <w:szCs w:val="24"/>
        </w:rPr>
        <w:t>ERM as a way to protect his or her reputation from an adverse event if an otherwise unexpected major risk</w:t>
      </w:r>
      <w:r w:rsidR="00E019DA" w:rsidRPr="00351F42">
        <w:rPr>
          <w:rFonts w:ascii="Times New Roman" w:eastAsia="Times New Roman" w:hAnsi="Times New Roman" w:cs="Times New Roman"/>
          <w:sz w:val="24"/>
          <w:szCs w:val="24"/>
        </w:rPr>
        <w:t xml:space="preserve"> </w:t>
      </w:r>
      <w:r w:rsidR="003D0F41" w:rsidRPr="00351F42">
        <w:rPr>
          <w:rFonts w:ascii="Times New Roman" w:eastAsia="Times New Roman" w:hAnsi="Times New Roman" w:cs="Times New Roman"/>
          <w:sz w:val="24"/>
          <w:szCs w:val="24"/>
        </w:rPr>
        <w:t xml:space="preserve">were to cause </w:t>
      </w:r>
      <w:r w:rsidR="005D7AA4" w:rsidRPr="00351F42">
        <w:rPr>
          <w:rFonts w:ascii="Times New Roman" w:eastAsia="Times New Roman" w:hAnsi="Times New Roman" w:cs="Times New Roman"/>
          <w:sz w:val="24"/>
          <w:szCs w:val="24"/>
        </w:rPr>
        <w:t xml:space="preserve">significant harm. </w:t>
      </w:r>
    </w:p>
    <w:p w14:paraId="0D0218B3" w14:textId="77777777" w:rsidR="00751B3F" w:rsidRPr="00351F42" w:rsidRDefault="00751B3F" w:rsidP="00E6112E">
      <w:pPr>
        <w:spacing w:after="0" w:line="276" w:lineRule="auto"/>
        <w:rPr>
          <w:rFonts w:ascii="Times New Roman" w:hAnsi="Times New Roman" w:cs="Times New Roman"/>
          <w:sz w:val="24"/>
          <w:szCs w:val="24"/>
        </w:rPr>
      </w:pPr>
    </w:p>
    <w:p w14:paraId="621301E6" w14:textId="3CCEF68C" w:rsidR="00D93DF7" w:rsidRPr="00351F42" w:rsidRDefault="002A44DE" w:rsidP="00045B9E">
      <w:pPr>
        <w:spacing w:after="0" w:line="276" w:lineRule="auto"/>
        <w:rPr>
          <w:rFonts w:ascii="Times New Roman" w:eastAsia="Times New Roman" w:hAnsi="Times New Roman" w:cs="Times New Roman"/>
          <w:b/>
          <w:bCs/>
          <w:color w:val="000000"/>
          <w:sz w:val="24"/>
          <w:szCs w:val="24"/>
        </w:rPr>
      </w:pPr>
      <w:r w:rsidRPr="00351F42">
        <w:rPr>
          <w:rFonts w:ascii="Times New Roman" w:eastAsia="Times New Roman" w:hAnsi="Times New Roman" w:cs="Times New Roman"/>
          <w:b/>
          <w:bCs/>
          <w:color w:val="000000"/>
          <w:sz w:val="24"/>
          <w:szCs w:val="24"/>
        </w:rPr>
        <w:t>U</w:t>
      </w:r>
      <w:r w:rsidR="004048DB" w:rsidRPr="00351F42">
        <w:rPr>
          <w:rFonts w:ascii="Times New Roman" w:eastAsia="Times New Roman" w:hAnsi="Times New Roman" w:cs="Times New Roman"/>
          <w:b/>
          <w:bCs/>
          <w:color w:val="000000"/>
          <w:sz w:val="24"/>
          <w:szCs w:val="24"/>
        </w:rPr>
        <w:t xml:space="preserve">nusual Characteristics of the </w:t>
      </w:r>
      <w:r w:rsidR="0003226D" w:rsidRPr="00351F42">
        <w:rPr>
          <w:rFonts w:ascii="Times New Roman" w:eastAsia="Times New Roman" w:hAnsi="Times New Roman" w:cs="Times New Roman"/>
          <w:b/>
          <w:bCs/>
          <w:color w:val="000000"/>
          <w:sz w:val="24"/>
          <w:szCs w:val="24"/>
        </w:rPr>
        <w:t>Governance Framework of the United States</w:t>
      </w:r>
    </w:p>
    <w:p w14:paraId="645C3051" w14:textId="77777777" w:rsidR="002B5DFB" w:rsidRPr="00351F42" w:rsidRDefault="002B5DFB" w:rsidP="00E6112E">
      <w:pPr>
        <w:spacing w:after="0" w:line="276" w:lineRule="auto"/>
        <w:rPr>
          <w:rFonts w:ascii="Times New Roman" w:eastAsia="Times New Roman" w:hAnsi="Times New Roman" w:cs="Times New Roman"/>
          <w:color w:val="000000"/>
          <w:sz w:val="24"/>
          <w:szCs w:val="24"/>
        </w:rPr>
      </w:pPr>
    </w:p>
    <w:p w14:paraId="644590B9" w14:textId="3ECFCF7F" w:rsidR="000925F0" w:rsidRPr="00351F42" w:rsidRDefault="008C24D2" w:rsidP="00E6112E">
      <w:p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Establishing ERM in the US federal government has </w:t>
      </w:r>
      <w:r w:rsidR="00275409" w:rsidRPr="00351F42">
        <w:rPr>
          <w:rFonts w:ascii="Times New Roman" w:eastAsia="Times New Roman" w:hAnsi="Times New Roman" w:cs="Times New Roman"/>
          <w:color w:val="000000"/>
          <w:sz w:val="24"/>
          <w:szCs w:val="24"/>
        </w:rPr>
        <w:t xml:space="preserve">had reverses as well as successes. </w:t>
      </w:r>
      <w:r w:rsidR="000C19FD" w:rsidRPr="00351F42">
        <w:rPr>
          <w:rFonts w:ascii="Times New Roman" w:eastAsia="Times New Roman" w:hAnsi="Times New Roman" w:cs="Times New Roman"/>
          <w:color w:val="000000"/>
          <w:sz w:val="24"/>
          <w:szCs w:val="24"/>
        </w:rPr>
        <w:t xml:space="preserve">The Defense Logistics Agency (DLA) established a leading ERM program when a new agency head </w:t>
      </w:r>
      <w:r w:rsidR="00E97B44" w:rsidRPr="00351F42">
        <w:rPr>
          <w:rFonts w:ascii="Times New Roman" w:eastAsia="Times New Roman" w:hAnsi="Times New Roman" w:cs="Times New Roman"/>
          <w:color w:val="000000"/>
          <w:sz w:val="24"/>
          <w:szCs w:val="24"/>
        </w:rPr>
        <w:t>called for it</w:t>
      </w:r>
      <w:r w:rsidR="009C517F" w:rsidRPr="00351F42">
        <w:rPr>
          <w:rFonts w:ascii="Times New Roman" w:eastAsia="Times New Roman" w:hAnsi="Times New Roman" w:cs="Times New Roman"/>
          <w:color w:val="000000"/>
          <w:sz w:val="24"/>
          <w:szCs w:val="24"/>
        </w:rPr>
        <w:t xml:space="preserve">. </w:t>
      </w:r>
      <w:r w:rsidR="00C97488" w:rsidRPr="00351F42">
        <w:rPr>
          <w:rFonts w:ascii="Times New Roman" w:eastAsia="Times New Roman" w:hAnsi="Times New Roman" w:cs="Times New Roman"/>
          <w:color w:val="000000"/>
          <w:sz w:val="24"/>
          <w:szCs w:val="24"/>
        </w:rPr>
        <w:t xml:space="preserve">Then </w:t>
      </w:r>
      <w:r w:rsidR="00D4171E" w:rsidRPr="00351F42">
        <w:rPr>
          <w:rFonts w:ascii="Times New Roman" w:eastAsia="Times New Roman" w:hAnsi="Times New Roman" w:cs="Times New Roman"/>
          <w:color w:val="000000"/>
          <w:sz w:val="24"/>
          <w:szCs w:val="24"/>
        </w:rPr>
        <w:t xml:space="preserve">the officer rotated to a new position </w:t>
      </w:r>
      <w:r w:rsidR="005A6BE6" w:rsidRPr="00351F42">
        <w:rPr>
          <w:rFonts w:ascii="Times New Roman" w:eastAsia="Times New Roman" w:hAnsi="Times New Roman" w:cs="Times New Roman"/>
          <w:color w:val="000000"/>
          <w:sz w:val="24"/>
          <w:szCs w:val="24"/>
        </w:rPr>
        <w:t xml:space="preserve">in the defense establishment, </w:t>
      </w:r>
      <w:r w:rsidR="00C97488" w:rsidRPr="00351F42">
        <w:rPr>
          <w:rFonts w:ascii="Times New Roman" w:eastAsia="Times New Roman" w:hAnsi="Times New Roman" w:cs="Times New Roman"/>
          <w:color w:val="000000"/>
          <w:sz w:val="24"/>
          <w:szCs w:val="24"/>
        </w:rPr>
        <w:t xml:space="preserve">followed by a </w:t>
      </w:r>
      <w:r w:rsidR="005A6BE6" w:rsidRPr="00351F42">
        <w:rPr>
          <w:rFonts w:ascii="Times New Roman" w:eastAsia="Times New Roman" w:hAnsi="Times New Roman" w:cs="Times New Roman"/>
          <w:color w:val="000000"/>
          <w:sz w:val="24"/>
          <w:szCs w:val="24"/>
        </w:rPr>
        <w:t xml:space="preserve">successor agency head </w:t>
      </w:r>
      <w:r w:rsidR="00CC2F47" w:rsidRPr="00351F42">
        <w:rPr>
          <w:rFonts w:ascii="Times New Roman" w:eastAsia="Times New Roman" w:hAnsi="Times New Roman" w:cs="Times New Roman"/>
          <w:color w:val="000000"/>
          <w:sz w:val="24"/>
          <w:szCs w:val="24"/>
        </w:rPr>
        <w:t xml:space="preserve">who lacked interest </w:t>
      </w:r>
      <w:r w:rsidR="00D52BF3" w:rsidRPr="00351F42">
        <w:rPr>
          <w:rFonts w:ascii="Times New Roman" w:eastAsia="Times New Roman" w:hAnsi="Times New Roman" w:cs="Times New Roman"/>
          <w:color w:val="000000"/>
          <w:sz w:val="24"/>
          <w:szCs w:val="24"/>
        </w:rPr>
        <w:t xml:space="preserve">in ERM. The CRO </w:t>
      </w:r>
      <w:r w:rsidR="00DA1AAC" w:rsidRPr="00351F42">
        <w:rPr>
          <w:rFonts w:ascii="Times New Roman" w:eastAsia="Times New Roman" w:hAnsi="Times New Roman" w:cs="Times New Roman"/>
          <w:color w:val="000000"/>
          <w:sz w:val="24"/>
          <w:szCs w:val="24"/>
        </w:rPr>
        <w:t>office was layered under a deputy CFO</w:t>
      </w:r>
      <w:r w:rsidR="00BE15AD" w:rsidRPr="00351F42">
        <w:rPr>
          <w:rFonts w:ascii="Times New Roman" w:eastAsia="Times New Roman" w:hAnsi="Times New Roman" w:cs="Times New Roman"/>
          <w:color w:val="000000"/>
          <w:sz w:val="24"/>
          <w:szCs w:val="24"/>
        </w:rPr>
        <w:t xml:space="preserve"> and languished. The </w:t>
      </w:r>
      <w:r w:rsidR="00A4185C" w:rsidRPr="00351F42">
        <w:rPr>
          <w:rFonts w:ascii="Times New Roman" w:eastAsia="Times New Roman" w:hAnsi="Times New Roman" w:cs="Times New Roman"/>
          <w:color w:val="000000"/>
          <w:sz w:val="24"/>
          <w:szCs w:val="24"/>
        </w:rPr>
        <w:t>very cap</w:t>
      </w:r>
      <w:r w:rsidR="00CF5F8C" w:rsidRPr="00351F42">
        <w:rPr>
          <w:rFonts w:ascii="Times New Roman" w:eastAsia="Times New Roman" w:hAnsi="Times New Roman" w:cs="Times New Roman"/>
          <w:color w:val="000000"/>
          <w:sz w:val="24"/>
          <w:szCs w:val="24"/>
        </w:rPr>
        <w:t xml:space="preserve">able </w:t>
      </w:r>
      <w:r w:rsidR="00BE15AD" w:rsidRPr="00351F42">
        <w:rPr>
          <w:rFonts w:ascii="Times New Roman" w:eastAsia="Times New Roman" w:hAnsi="Times New Roman" w:cs="Times New Roman"/>
          <w:color w:val="000000"/>
          <w:sz w:val="24"/>
          <w:szCs w:val="24"/>
        </w:rPr>
        <w:t xml:space="preserve">CRO left </w:t>
      </w:r>
      <w:r w:rsidR="00C97488" w:rsidRPr="00351F42">
        <w:rPr>
          <w:rFonts w:ascii="Times New Roman" w:eastAsia="Times New Roman" w:hAnsi="Times New Roman" w:cs="Times New Roman"/>
          <w:color w:val="000000"/>
          <w:sz w:val="24"/>
          <w:szCs w:val="24"/>
        </w:rPr>
        <w:t xml:space="preserve">for another federal </w:t>
      </w:r>
      <w:r w:rsidR="00EB1666" w:rsidRPr="00351F42">
        <w:rPr>
          <w:rFonts w:ascii="Times New Roman" w:eastAsia="Times New Roman" w:hAnsi="Times New Roman" w:cs="Times New Roman"/>
          <w:color w:val="000000"/>
          <w:sz w:val="24"/>
          <w:szCs w:val="24"/>
        </w:rPr>
        <w:t>agency</w:t>
      </w:r>
      <w:r w:rsidR="00C97488" w:rsidRPr="00351F42">
        <w:rPr>
          <w:rFonts w:ascii="Times New Roman" w:eastAsia="Times New Roman" w:hAnsi="Times New Roman" w:cs="Times New Roman"/>
          <w:color w:val="000000"/>
          <w:sz w:val="24"/>
          <w:szCs w:val="24"/>
        </w:rPr>
        <w:t xml:space="preserve">. </w:t>
      </w:r>
      <w:r w:rsidR="00942F83" w:rsidRPr="00351F42">
        <w:rPr>
          <w:rFonts w:ascii="Times New Roman" w:eastAsia="Times New Roman" w:hAnsi="Times New Roman" w:cs="Times New Roman"/>
          <w:color w:val="000000"/>
          <w:sz w:val="24"/>
          <w:szCs w:val="24"/>
        </w:rPr>
        <w:t>The</w:t>
      </w:r>
      <w:r w:rsidR="00FA7228" w:rsidRPr="00351F42">
        <w:rPr>
          <w:rFonts w:ascii="Times New Roman" w:eastAsia="Times New Roman" w:hAnsi="Times New Roman" w:cs="Times New Roman"/>
          <w:color w:val="000000"/>
          <w:sz w:val="24"/>
          <w:szCs w:val="24"/>
        </w:rPr>
        <w:t xml:space="preserve">n </w:t>
      </w:r>
      <w:r w:rsidR="00071ABB" w:rsidRPr="00351F42">
        <w:rPr>
          <w:rFonts w:ascii="Times New Roman" w:eastAsia="Times New Roman" w:hAnsi="Times New Roman" w:cs="Times New Roman"/>
          <w:color w:val="000000"/>
          <w:sz w:val="24"/>
          <w:szCs w:val="24"/>
        </w:rPr>
        <w:t xml:space="preserve">yet </w:t>
      </w:r>
      <w:r w:rsidR="00FA7228" w:rsidRPr="00351F42">
        <w:rPr>
          <w:rFonts w:ascii="Times New Roman" w:eastAsia="Times New Roman" w:hAnsi="Times New Roman" w:cs="Times New Roman"/>
          <w:color w:val="000000"/>
          <w:sz w:val="24"/>
          <w:szCs w:val="24"/>
        </w:rPr>
        <w:t xml:space="preserve">another high-ranking officer </w:t>
      </w:r>
      <w:r w:rsidR="00D661C2" w:rsidRPr="00351F42">
        <w:rPr>
          <w:rFonts w:ascii="Times New Roman" w:eastAsia="Times New Roman" w:hAnsi="Times New Roman" w:cs="Times New Roman"/>
          <w:color w:val="000000"/>
          <w:sz w:val="24"/>
          <w:szCs w:val="24"/>
        </w:rPr>
        <w:t xml:space="preserve">became </w:t>
      </w:r>
      <w:r w:rsidR="00FA7228" w:rsidRPr="00351F42">
        <w:rPr>
          <w:rFonts w:ascii="Times New Roman" w:eastAsia="Times New Roman" w:hAnsi="Times New Roman" w:cs="Times New Roman"/>
          <w:color w:val="000000"/>
          <w:sz w:val="24"/>
          <w:szCs w:val="24"/>
        </w:rPr>
        <w:t>head</w:t>
      </w:r>
      <w:r w:rsidR="00D661C2" w:rsidRPr="00351F42">
        <w:rPr>
          <w:rFonts w:ascii="Times New Roman" w:eastAsia="Times New Roman" w:hAnsi="Times New Roman" w:cs="Times New Roman"/>
          <w:color w:val="000000"/>
          <w:sz w:val="24"/>
          <w:szCs w:val="24"/>
        </w:rPr>
        <w:t xml:space="preserve"> </w:t>
      </w:r>
      <w:r w:rsidR="00DA7FC6" w:rsidRPr="00351F42">
        <w:rPr>
          <w:rFonts w:ascii="Times New Roman" w:eastAsia="Times New Roman" w:hAnsi="Times New Roman" w:cs="Times New Roman"/>
          <w:color w:val="000000"/>
          <w:sz w:val="24"/>
          <w:szCs w:val="24"/>
        </w:rPr>
        <w:t xml:space="preserve">of DLA and </w:t>
      </w:r>
      <w:r w:rsidR="00CF5F8C" w:rsidRPr="00351F42">
        <w:rPr>
          <w:rFonts w:ascii="Times New Roman" w:eastAsia="Times New Roman" w:hAnsi="Times New Roman" w:cs="Times New Roman"/>
          <w:color w:val="000000"/>
          <w:sz w:val="24"/>
          <w:szCs w:val="24"/>
        </w:rPr>
        <w:t xml:space="preserve">is presently restoring </w:t>
      </w:r>
      <w:r w:rsidR="00DA7FC6" w:rsidRPr="00351F42">
        <w:rPr>
          <w:rFonts w:ascii="Times New Roman" w:eastAsia="Times New Roman" w:hAnsi="Times New Roman" w:cs="Times New Roman"/>
          <w:color w:val="000000"/>
          <w:sz w:val="24"/>
          <w:szCs w:val="24"/>
        </w:rPr>
        <w:t xml:space="preserve">ERM </w:t>
      </w:r>
      <w:r w:rsidR="009D5405" w:rsidRPr="00351F42">
        <w:rPr>
          <w:rFonts w:ascii="Times New Roman" w:eastAsia="Times New Roman" w:hAnsi="Times New Roman" w:cs="Times New Roman"/>
          <w:color w:val="000000"/>
          <w:sz w:val="24"/>
          <w:szCs w:val="24"/>
        </w:rPr>
        <w:t xml:space="preserve">again </w:t>
      </w:r>
      <w:r w:rsidR="009508BD" w:rsidRPr="00351F42">
        <w:rPr>
          <w:rFonts w:ascii="Times New Roman" w:eastAsia="Times New Roman" w:hAnsi="Times New Roman" w:cs="Times New Roman"/>
          <w:color w:val="000000"/>
          <w:sz w:val="24"/>
          <w:szCs w:val="24"/>
        </w:rPr>
        <w:t xml:space="preserve">to be </w:t>
      </w:r>
      <w:r w:rsidR="00016DFE" w:rsidRPr="00351F42">
        <w:rPr>
          <w:rFonts w:ascii="Times New Roman" w:eastAsia="Times New Roman" w:hAnsi="Times New Roman" w:cs="Times New Roman"/>
          <w:color w:val="000000"/>
          <w:sz w:val="24"/>
          <w:szCs w:val="24"/>
        </w:rPr>
        <w:t>a significant part of DLA processes</w:t>
      </w:r>
      <w:r w:rsidR="004A2014" w:rsidRPr="00351F42">
        <w:rPr>
          <w:rFonts w:ascii="Times New Roman" w:eastAsia="Times New Roman" w:hAnsi="Times New Roman" w:cs="Times New Roman"/>
          <w:color w:val="000000"/>
          <w:sz w:val="24"/>
          <w:szCs w:val="24"/>
        </w:rPr>
        <w:t xml:space="preserve">. (Personal communication to the author, </w:t>
      </w:r>
      <w:r w:rsidR="00232269" w:rsidRPr="00351F42">
        <w:rPr>
          <w:rFonts w:ascii="Times New Roman" w:eastAsia="Times New Roman" w:hAnsi="Times New Roman" w:cs="Times New Roman"/>
          <w:color w:val="000000"/>
          <w:sz w:val="24"/>
          <w:szCs w:val="24"/>
        </w:rPr>
        <w:t xml:space="preserve">June </w:t>
      </w:r>
      <w:r w:rsidR="004A2014" w:rsidRPr="00351F42">
        <w:rPr>
          <w:rFonts w:ascii="Times New Roman" w:eastAsia="Times New Roman" w:hAnsi="Times New Roman" w:cs="Times New Roman"/>
          <w:color w:val="000000"/>
          <w:sz w:val="24"/>
          <w:szCs w:val="24"/>
        </w:rPr>
        <w:t>2019).</w:t>
      </w:r>
      <w:r w:rsidR="00016DFE" w:rsidRPr="00351F42">
        <w:rPr>
          <w:rFonts w:ascii="Times New Roman" w:eastAsia="Times New Roman" w:hAnsi="Times New Roman" w:cs="Times New Roman"/>
          <w:color w:val="000000"/>
          <w:sz w:val="24"/>
          <w:szCs w:val="24"/>
        </w:rPr>
        <w:t xml:space="preserve"> </w:t>
      </w:r>
      <w:r w:rsidR="002024F3" w:rsidRPr="00351F42">
        <w:rPr>
          <w:rFonts w:ascii="Times New Roman" w:eastAsia="Times New Roman" w:hAnsi="Times New Roman" w:cs="Times New Roman"/>
          <w:color w:val="000000"/>
          <w:sz w:val="24"/>
          <w:szCs w:val="24"/>
        </w:rPr>
        <w:t>ERM at o</w:t>
      </w:r>
      <w:r w:rsidR="006549EE" w:rsidRPr="00351F42">
        <w:rPr>
          <w:rFonts w:ascii="Times New Roman" w:eastAsia="Times New Roman" w:hAnsi="Times New Roman" w:cs="Times New Roman"/>
          <w:color w:val="000000"/>
          <w:sz w:val="24"/>
          <w:szCs w:val="24"/>
        </w:rPr>
        <w:t xml:space="preserve">ther agencies </w:t>
      </w:r>
      <w:r w:rsidR="00F26A38" w:rsidRPr="00351F42">
        <w:rPr>
          <w:rFonts w:ascii="Times New Roman" w:eastAsia="Times New Roman" w:hAnsi="Times New Roman" w:cs="Times New Roman"/>
          <w:color w:val="000000"/>
          <w:sz w:val="24"/>
          <w:szCs w:val="24"/>
        </w:rPr>
        <w:t xml:space="preserve">sometimes </w:t>
      </w:r>
      <w:r w:rsidR="00863735" w:rsidRPr="00351F42">
        <w:rPr>
          <w:rFonts w:ascii="Times New Roman" w:eastAsia="Times New Roman" w:hAnsi="Times New Roman" w:cs="Times New Roman"/>
          <w:color w:val="000000"/>
          <w:sz w:val="24"/>
          <w:szCs w:val="24"/>
        </w:rPr>
        <w:t xml:space="preserve">has </w:t>
      </w:r>
      <w:r w:rsidR="006549EE" w:rsidRPr="00351F42">
        <w:rPr>
          <w:rFonts w:ascii="Times New Roman" w:eastAsia="Times New Roman" w:hAnsi="Times New Roman" w:cs="Times New Roman"/>
          <w:color w:val="000000"/>
          <w:sz w:val="24"/>
          <w:szCs w:val="24"/>
        </w:rPr>
        <w:t>undergone similar</w:t>
      </w:r>
      <w:r w:rsidR="002024F3" w:rsidRPr="00351F42">
        <w:rPr>
          <w:rFonts w:ascii="Times New Roman" w:eastAsia="Times New Roman" w:hAnsi="Times New Roman" w:cs="Times New Roman"/>
          <w:color w:val="000000"/>
          <w:sz w:val="24"/>
          <w:szCs w:val="24"/>
        </w:rPr>
        <w:t xml:space="preserve"> </w:t>
      </w:r>
      <w:r w:rsidR="00F23A45" w:rsidRPr="00351F42">
        <w:rPr>
          <w:rFonts w:ascii="Times New Roman" w:eastAsia="Times New Roman" w:hAnsi="Times New Roman" w:cs="Times New Roman"/>
          <w:color w:val="000000"/>
          <w:sz w:val="24"/>
          <w:szCs w:val="24"/>
        </w:rPr>
        <w:t>swings</w:t>
      </w:r>
      <w:r w:rsidR="007C1960" w:rsidRPr="00351F42">
        <w:rPr>
          <w:rFonts w:ascii="Times New Roman" w:eastAsia="Times New Roman" w:hAnsi="Times New Roman" w:cs="Times New Roman"/>
          <w:color w:val="000000"/>
          <w:sz w:val="24"/>
          <w:szCs w:val="24"/>
        </w:rPr>
        <w:t xml:space="preserve"> from </w:t>
      </w:r>
      <w:r w:rsidR="002C7825" w:rsidRPr="00351F42">
        <w:rPr>
          <w:rFonts w:ascii="Times New Roman" w:eastAsia="Times New Roman" w:hAnsi="Times New Roman" w:cs="Times New Roman"/>
          <w:color w:val="000000"/>
          <w:sz w:val="24"/>
          <w:szCs w:val="24"/>
        </w:rPr>
        <w:t xml:space="preserve">being a core part of decision making to </w:t>
      </w:r>
      <w:r w:rsidR="002A6A76" w:rsidRPr="00351F42">
        <w:rPr>
          <w:rFonts w:ascii="Times New Roman" w:eastAsia="Times New Roman" w:hAnsi="Times New Roman" w:cs="Times New Roman"/>
          <w:color w:val="000000"/>
          <w:sz w:val="24"/>
          <w:szCs w:val="24"/>
        </w:rPr>
        <w:t>leadership disinterest</w:t>
      </w:r>
      <w:r w:rsidR="000925F0" w:rsidRPr="00351F42">
        <w:rPr>
          <w:rFonts w:ascii="Times New Roman" w:eastAsia="Times New Roman" w:hAnsi="Times New Roman" w:cs="Times New Roman"/>
          <w:color w:val="000000"/>
          <w:sz w:val="24"/>
          <w:szCs w:val="24"/>
        </w:rPr>
        <w:t>, and sometimes back again</w:t>
      </w:r>
      <w:r w:rsidR="002A6A76" w:rsidRPr="00351F42">
        <w:rPr>
          <w:rFonts w:ascii="Times New Roman" w:eastAsia="Times New Roman" w:hAnsi="Times New Roman" w:cs="Times New Roman"/>
          <w:color w:val="000000"/>
          <w:sz w:val="24"/>
          <w:szCs w:val="24"/>
        </w:rPr>
        <w:t>.</w:t>
      </w:r>
      <w:r w:rsidR="000925F0" w:rsidRPr="00351F42">
        <w:rPr>
          <w:rFonts w:ascii="Times New Roman" w:eastAsia="Times New Roman" w:hAnsi="Times New Roman" w:cs="Times New Roman"/>
          <w:color w:val="000000"/>
          <w:sz w:val="24"/>
          <w:szCs w:val="24"/>
        </w:rPr>
        <w:t xml:space="preserve"> </w:t>
      </w:r>
      <w:r w:rsidR="00FF768D" w:rsidRPr="00351F42">
        <w:rPr>
          <w:rFonts w:ascii="Times New Roman" w:eastAsia="Times New Roman" w:hAnsi="Times New Roman" w:cs="Times New Roman"/>
          <w:color w:val="000000"/>
          <w:sz w:val="24"/>
          <w:szCs w:val="24"/>
        </w:rPr>
        <w:t xml:space="preserve">Fortunately, </w:t>
      </w:r>
      <w:r w:rsidR="00BC0039" w:rsidRPr="00351F42">
        <w:rPr>
          <w:rFonts w:ascii="Times New Roman" w:eastAsia="Times New Roman" w:hAnsi="Times New Roman" w:cs="Times New Roman"/>
          <w:color w:val="000000"/>
          <w:sz w:val="24"/>
          <w:szCs w:val="24"/>
        </w:rPr>
        <w:t xml:space="preserve">the ERM network represented by AFERM and </w:t>
      </w:r>
      <w:r w:rsidR="00714B26" w:rsidRPr="00351F42">
        <w:rPr>
          <w:rFonts w:ascii="Times New Roman" w:eastAsia="Times New Roman" w:hAnsi="Times New Roman" w:cs="Times New Roman"/>
          <w:color w:val="000000"/>
          <w:sz w:val="24"/>
          <w:szCs w:val="24"/>
        </w:rPr>
        <w:t xml:space="preserve">other </w:t>
      </w:r>
      <w:r w:rsidR="00314805" w:rsidRPr="00351F42">
        <w:rPr>
          <w:rFonts w:ascii="Times New Roman" w:eastAsia="Times New Roman" w:hAnsi="Times New Roman" w:cs="Times New Roman"/>
          <w:color w:val="000000"/>
          <w:sz w:val="24"/>
          <w:szCs w:val="24"/>
        </w:rPr>
        <w:t xml:space="preserve">nonprofit, governmental, </w:t>
      </w:r>
      <w:r w:rsidR="00916595" w:rsidRPr="00351F42">
        <w:rPr>
          <w:rFonts w:ascii="Times New Roman" w:eastAsia="Times New Roman" w:hAnsi="Times New Roman" w:cs="Times New Roman"/>
          <w:color w:val="000000"/>
          <w:sz w:val="24"/>
          <w:szCs w:val="24"/>
        </w:rPr>
        <w:t>and private organizations</w:t>
      </w:r>
      <w:r w:rsidR="00FD10CD" w:rsidRPr="00351F42">
        <w:rPr>
          <w:rFonts w:ascii="Times New Roman" w:eastAsia="Times New Roman" w:hAnsi="Times New Roman" w:cs="Times New Roman"/>
          <w:color w:val="000000"/>
          <w:sz w:val="24"/>
          <w:szCs w:val="24"/>
        </w:rPr>
        <w:t>,</w:t>
      </w:r>
      <w:r w:rsidR="00765488" w:rsidRPr="00351F42">
        <w:rPr>
          <w:rFonts w:ascii="Times New Roman" w:eastAsia="Times New Roman" w:hAnsi="Times New Roman" w:cs="Times New Roman"/>
          <w:color w:val="000000"/>
          <w:sz w:val="24"/>
          <w:szCs w:val="24"/>
        </w:rPr>
        <w:t xml:space="preserve"> </w:t>
      </w:r>
      <w:r w:rsidR="00DD010D" w:rsidRPr="00351F42">
        <w:rPr>
          <w:rFonts w:ascii="Times New Roman" w:eastAsia="Times New Roman" w:hAnsi="Times New Roman" w:cs="Times New Roman"/>
          <w:color w:val="000000"/>
          <w:sz w:val="24"/>
          <w:szCs w:val="24"/>
        </w:rPr>
        <w:t xml:space="preserve">continues to grow in strength and influence as ERM spreads to </w:t>
      </w:r>
      <w:r w:rsidR="00393F67" w:rsidRPr="00351F42">
        <w:rPr>
          <w:rFonts w:ascii="Times New Roman" w:eastAsia="Times New Roman" w:hAnsi="Times New Roman" w:cs="Times New Roman"/>
          <w:color w:val="000000"/>
          <w:sz w:val="24"/>
          <w:szCs w:val="24"/>
        </w:rPr>
        <w:t>an increasing number of agencies.</w:t>
      </w:r>
      <w:r w:rsidR="006549EE" w:rsidRPr="00351F42">
        <w:rPr>
          <w:rFonts w:ascii="Times New Roman" w:eastAsia="Times New Roman" w:hAnsi="Times New Roman" w:cs="Times New Roman"/>
          <w:color w:val="000000"/>
          <w:sz w:val="24"/>
          <w:szCs w:val="24"/>
        </w:rPr>
        <w:t xml:space="preserve"> </w:t>
      </w:r>
    </w:p>
    <w:p w14:paraId="081E2BE9" w14:textId="77777777" w:rsidR="000925F0" w:rsidRPr="00351F42" w:rsidRDefault="000925F0" w:rsidP="00E6112E">
      <w:pPr>
        <w:spacing w:after="0" w:line="276" w:lineRule="auto"/>
        <w:rPr>
          <w:rFonts w:ascii="Times New Roman" w:eastAsia="Times New Roman" w:hAnsi="Times New Roman" w:cs="Times New Roman"/>
          <w:color w:val="000000"/>
          <w:sz w:val="24"/>
          <w:szCs w:val="24"/>
        </w:rPr>
      </w:pPr>
    </w:p>
    <w:p w14:paraId="0063F3A8" w14:textId="750CE41B" w:rsidR="002E2918" w:rsidRPr="00351F42" w:rsidRDefault="00232269" w:rsidP="00E6112E">
      <w:p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This is quite different </w:t>
      </w:r>
      <w:r w:rsidR="00AD7A86" w:rsidRPr="00351F42">
        <w:rPr>
          <w:rFonts w:ascii="Times New Roman" w:eastAsia="Times New Roman" w:hAnsi="Times New Roman" w:cs="Times New Roman"/>
          <w:color w:val="000000"/>
          <w:sz w:val="24"/>
          <w:szCs w:val="24"/>
        </w:rPr>
        <w:t xml:space="preserve">from the top-down </w:t>
      </w:r>
      <w:r w:rsidR="0081315F" w:rsidRPr="00351F42">
        <w:rPr>
          <w:rFonts w:ascii="Times New Roman" w:eastAsia="Times New Roman" w:hAnsi="Times New Roman" w:cs="Times New Roman"/>
          <w:color w:val="000000"/>
          <w:sz w:val="24"/>
          <w:szCs w:val="24"/>
        </w:rPr>
        <w:t xml:space="preserve">approach </w:t>
      </w:r>
      <w:r w:rsidR="009641D6" w:rsidRPr="00351F42">
        <w:rPr>
          <w:rFonts w:ascii="Times New Roman" w:eastAsia="Times New Roman" w:hAnsi="Times New Roman" w:cs="Times New Roman"/>
          <w:color w:val="000000"/>
          <w:sz w:val="24"/>
          <w:szCs w:val="24"/>
        </w:rPr>
        <w:t xml:space="preserve">taken by governments in the United Kingdom or in Canada, Australia, or other parliamentary systems based on a tradition of “peace, order, and </w:t>
      </w:r>
      <w:r w:rsidR="009641D6" w:rsidRPr="00351F42">
        <w:rPr>
          <w:rFonts w:ascii="Times New Roman" w:eastAsia="Times New Roman" w:hAnsi="Times New Roman" w:cs="Times New Roman"/>
          <w:color w:val="000000"/>
          <w:sz w:val="24"/>
          <w:szCs w:val="24"/>
        </w:rPr>
        <w:lastRenderedPageBreak/>
        <w:t>good government.”</w:t>
      </w:r>
      <w:r w:rsidR="00BB48D5" w:rsidRPr="00351F42">
        <w:rPr>
          <w:rFonts w:ascii="Times New Roman" w:eastAsia="Times New Roman" w:hAnsi="Times New Roman" w:cs="Times New Roman"/>
          <w:color w:val="000000"/>
          <w:sz w:val="24"/>
          <w:szCs w:val="24"/>
        </w:rPr>
        <w:t xml:space="preserve"> These countries tend to impose </w:t>
      </w:r>
      <w:r w:rsidR="002E2918" w:rsidRPr="00351F42">
        <w:rPr>
          <w:rFonts w:ascii="Times New Roman" w:eastAsia="Times New Roman" w:hAnsi="Times New Roman" w:cs="Times New Roman"/>
          <w:color w:val="000000"/>
          <w:sz w:val="24"/>
          <w:szCs w:val="24"/>
        </w:rPr>
        <w:t xml:space="preserve">ERM, or “integrated risk management” as it is also known, much more directly than in the US. </w:t>
      </w:r>
      <w:r w:rsidR="007A30E6" w:rsidRPr="00351F42">
        <w:rPr>
          <w:rFonts w:ascii="Times New Roman" w:eastAsia="Times New Roman" w:hAnsi="Times New Roman" w:cs="Times New Roman"/>
          <w:color w:val="000000"/>
          <w:sz w:val="24"/>
          <w:szCs w:val="24"/>
        </w:rPr>
        <w:t>(For a history of ERM</w:t>
      </w:r>
      <w:r w:rsidR="00B42F9C" w:rsidRPr="00351F42">
        <w:rPr>
          <w:rFonts w:ascii="Times New Roman" w:eastAsia="Times New Roman" w:hAnsi="Times New Roman" w:cs="Times New Roman"/>
          <w:color w:val="000000"/>
          <w:sz w:val="24"/>
          <w:szCs w:val="24"/>
        </w:rPr>
        <w:t xml:space="preserve"> in those countries, see, e.g., Stanton, 2015)</w:t>
      </w:r>
      <w:r w:rsidR="00842E45" w:rsidRPr="00351F42">
        <w:rPr>
          <w:rFonts w:ascii="Times New Roman" w:eastAsia="Times New Roman" w:hAnsi="Times New Roman" w:cs="Times New Roman"/>
          <w:color w:val="000000"/>
          <w:sz w:val="24"/>
          <w:szCs w:val="24"/>
        </w:rPr>
        <w:t xml:space="preserve">. </w:t>
      </w:r>
      <w:r w:rsidR="004111A4" w:rsidRPr="00351F42">
        <w:rPr>
          <w:rFonts w:ascii="Times New Roman" w:eastAsia="Times New Roman" w:hAnsi="Times New Roman" w:cs="Times New Roman"/>
          <w:color w:val="000000"/>
          <w:sz w:val="24"/>
          <w:szCs w:val="24"/>
        </w:rPr>
        <w:t>Thus, t</w:t>
      </w:r>
      <w:r w:rsidR="002E2918" w:rsidRPr="00351F42">
        <w:rPr>
          <w:rFonts w:ascii="Times New Roman" w:eastAsia="Times New Roman" w:hAnsi="Times New Roman" w:cs="Times New Roman"/>
          <w:color w:val="000000"/>
          <w:sz w:val="24"/>
          <w:szCs w:val="24"/>
        </w:rPr>
        <w:t xml:space="preserve">he 2020 UK </w:t>
      </w:r>
      <w:r w:rsidR="002E2918" w:rsidRPr="00351F42">
        <w:rPr>
          <w:rFonts w:ascii="Times New Roman" w:eastAsia="Times New Roman" w:hAnsi="Times New Roman" w:cs="Times New Roman"/>
          <w:i/>
          <w:iCs/>
          <w:color w:val="000000"/>
          <w:sz w:val="24"/>
          <w:szCs w:val="24"/>
        </w:rPr>
        <w:t>Orange Book on Management of Risk – Principles and Concepts</w:t>
      </w:r>
      <w:r w:rsidR="002E2918" w:rsidRPr="00351F42">
        <w:rPr>
          <w:rFonts w:ascii="Times New Roman" w:eastAsia="Times New Roman" w:hAnsi="Times New Roman" w:cs="Times New Roman"/>
          <w:color w:val="000000"/>
          <w:sz w:val="24"/>
          <w:szCs w:val="24"/>
        </w:rPr>
        <w:t xml:space="preserve">, </w:t>
      </w:r>
      <w:r w:rsidR="00EB4FA6" w:rsidRPr="00351F42">
        <w:rPr>
          <w:rFonts w:ascii="Times New Roman" w:eastAsia="Times New Roman" w:hAnsi="Times New Roman" w:cs="Times New Roman"/>
          <w:color w:val="000000"/>
          <w:sz w:val="24"/>
          <w:szCs w:val="24"/>
        </w:rPr>
        <w:t xml:space="preserve">issued by H.M. Treasury, </w:t>
      </w:r>
      <w:r w:rsidR="002E2918" w:rsidRPr="00351F42">
        <w:rPr>
          <w:rFonts w:ascii="Times New Roman" w:eastAsia="Times New Roman" w:hAnsi="Times New Roman" w:cs="Times New Roman"/>
          <w:color w:val="000000"/>
          <w:sz w:val="24"/>
          <w:szCs w:val="24"/>
        </w:rPr>
        <w:t xml:space="preserve">sets forth guidance on risk management in a way that differs significantly from the efforts of the US Office of </w:t>
      </w:r>
      <w:r w:rsidR="004111A4" w:rsidRPr="00351F42">
        <w:rPr>
          <w:rFonts w:ascii="Times New Roman" w:eastAsia="Times New Roman" w:hAnsi="Times New Roman" w:cs="Times New Roman"/>
          <w:color w:val="000000"/>
          <w:sz w:val="24"/>
          <w:szCs w:val="24"/>
        </w:rPr>
        <w:t>M</w:t>
      </w:r>
      <w:r w:rsidR="002E2918" w:rsidRPr="00351F42">
        <w:rPr>
          <w:rFonts w:ascii="Times New Roman" w:eastAsia="Times New Roman" w:hAnsi="Times New Roman" w:cs="Times New Roman"/>
          <w:color w:val="000000"/>
          <w:sz w:val="24"/>
          <w:szCs w:val="24"/>
        </w:rPr>
        <w:t xml:space="preserve">anagement and Budget to encourage rather than mandate ERM. By contrast to the current US approach, the UK </w:t>
      </w:r>
      <w:r w:rsidR="002E2918" w:rsidRPr="00351F42">
        <w:rPr>
          <w:rFonts w:ascii="Times New Roman" w:eastAsia="Times New Roman" w:hAnsi="Times New Roman" w:cs="Times New Roman"/>
          <w:i/>
          <w:iCs/>
          <w:color w:val="000000"/>
          <w:sz w:val="24"/>
          <w:szCs w:val="24"/>
        </w:rPr>
        <w:t>Orange Book</w:t>
      </w:r>
      <w:r w:rsidR="002E2918" w:rsidRPr="00351F42">
        <w:rPr>
          <w:rFonts w:ascii="Times New Roman" w:eastAsia="Times New Roman" w:hAnsi="Times New Roman" w:cs="Times New Roman"/>
          <w:color w:val="000000"/>
          <w:sz w:val="24"/>
          <w:szCs w:val="24"/>
        </w:rPr>
        <w:t xml:space="preserve"> (p. 3) requires government organizations to comply with the guidance or explain why not:</w:t>
      </w:r>
    </w:p>
    <w:p w14:paraId="158714ED" w14:textId="77777777" w:rsidR="002E2918" w:rsidRPr="00351F42" w:rsidRDefault="002E2918" w:rsidP="00E6112E">
      <w:pPr>
        <w:spacing w:after="0" w:line="276" w:lineRule="auto"/>
        <w:rPr>
          <w:rFonts w:ascii="Times New Roman" w:eastAsia="Times New Roman" w:hAnsi="Times New Roman" w:cs="Times New Roman"/>
          <w:color w:val="000000"/>
          <w:sz w:val="24"/>
          <w:szCs w:val="24"/>
        </w:rPr>
      </w:pPr>
    </w:p>
    <w:p w14:paraId="7A3A97F8" w14:textId="3E207CA6" w:rsidR="002E2918" w:rsidRPr="00351F42" w:rsidRDefault="00E326DC" w:rsidP="00E6112E">
      <w:pPr>
        <w:spacing w:after="0" w:line="276" w:lineRule="auto"/>
        <w:ind w:left="720"/>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w:t>
      </w:r>
      <w:r w:rsidR="002E2918" w:rsidRPr="00351F42">
        <w:rPr>
          <w:rFonts w:ascii="Times New Roman" w:eastAsia="Times New Roman" w:hAnsi="Times New Roman" w:cs="Times New Roman"/>
          <w:color w:val="000000"/>
          <w:sz w:val="24"/>
          <w:szCs w:val="24"/>
        </w:rPr>
        <w:t>Each government organisation is required either to disclose compliance or to explain their reasons for departure clearly and carefully in the governance statement accompanying their annual resource accounts. The requirement for an explanation allows flexibility, but also ensures that the process is transparent, allowing stakeholders to hold organisations and their leadership to account.</w:t>
      </w:r>
      <w:r w:rsidRPr="00351F42">
        <w:rPr>
          <w:rFonts w:ascii="Times New Roman" w:eastAsia="Times New Roman" w:hAnsi="Times New Roman" w:cs="Times New Roman"/>
          <w:color w:val="000000"/>
          <w:sz w:val="24"/>
          <w:szCs w:val="24"/>
        </w:rPr>
        <w:t>”</w:t>
      </w:r>
    </w:p>
    <w:p w14:paraId="48049052" w14:textId="77777777" w:rsidR="001D3571" w:rsidRPr="00351F42" w:rsidRDefault="001D3571" w:rsidP="00E6112E">
      <w:pPr>
        <w:spacing w:after="0" w:line="276" w:lineRule="auto"/>
        <w:rPr>
          <w:rFonts w:ascii="Times New Roman" w:eastAsia="Times New Roman" w:hAnsi="Times New Roman" w:cs="Times New Roman"/>
          <w:color w:val="000000"/>
          <w:sz w:val="24"/>
          <w:szCs w:val="24"/>
        </w:rPr>
      </w:pPr>
    </w:p>
    <w:p w14:paraId="6F6E3F3D" w14:textId="7C3419A6" w:rsidR="003D3679" w:rsidRPr="00351F42" w:rsidRDefault="00C11897" w:rsidP="00E6112E">
      <w:p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The </w:t>
      </w:r>
      <w:r w:rsidR="007D7322" w:rsidRPr="00351F42">
        <w:rPr>
          <w:rFonts w:ascii="Times New Roman" w:eastAsia="Times New Roman" w:hAnsi="Times New Roman" w:cs="Times New Roman"/>
          <w:color w:val="000000"/>
          <w:sz w:val="24"/>
          <w:szCs w:val="24"/>
        </w:rPr>
        <w:t xml:space="preserve">network-based approach to bringing ERM to federal </w:t>
      </w:r>
      <w:r w:rsidR="006226F0" w:rsidRPr="00351F42">
        <w:rPr>
          <w:rFonts w:ascii="Times New Roman" w:eastAsia="Times New Roman" w:hAnsi="Times New Roman" w:cs="Times New Roman"/>
          <w:color w:val="000000"/>
          <w:sz w:val="24"/>
          <w:szCs w:val="24"/>
        </w:rPr>
        <w:t>agencies</w:t>
      </w:r>
      <w:r w:rsidR="007D7322" w:rsidRPr="00351F42">
        <w:rPr>
          <w:rFonts w:ascii="Times New Roman" w:eastAsia="Times New Roman" w:hAnsi="Times New Roman" w:cs="Times New Roman"/>
          <w:color w:val="000000"/>
          <w:sz w:val="24"/>
          <w:szCs w:val="24"/>
        </w:rPr>
        <w:t xml:space="preserve"> re</w:t>
      </w:r>
      <w:r w:rsidR="00E133ED" w:rsidRPr="00351F42">
        <w:rPr>
          <w:rFonts w:ascii="Times New Roman" w:eastAsia="Times New Roman" w:hAnsi="Times New Roman" w:cs="Times New Roman"/>
          <w:color w:val="000000"/>
          <w:sz w:val="24"/>
          <w:szCs w:val="24"/>
        </w:rPr>
        <w:t xml:space="preserve">sponds to </w:t>
      </w:r>
      <w:r w:rsidR="005A205B" w:rsidRPr="00351F42">
        <w:rPr>
          <w:rFonts w:ascii="Times New Roman" w:eastAsia="Times New Roman" w:hAnsi="Times New Roman" w:cs="Times New Roman"/>
          <w:color w:val="000000"/>
          <w:sz w:val="24"/>
          <w:szCs w:val="24"/>
        </w:rPr>
        <w:t xml:space="preserve">unusual </w:t>
      </w:r>
      <w:r w:rsidR="00755498" w:rsidRPr="00351F42">
        <w:rPr>
          <w:rFonts w:ascii="Times New Roman" w:eastAsia="Times New Roman" w:hAnsi="Times New Roman" w:cs="Times New Roman"/>
          <w:color w:val="000000"/>
          <w:sz w:val="24"/>
          <w:szCs w:val="24"/>
        </w:rPr>
        <w:t xml:space="preserve">institutional </w:t>
      </w:r>
      <w:r w:rsidR="005A205B" w:rsidRPr="00351F42">
        <w:rPr>
          <w:rFonts w:ascii="Times New Roman" w:eastAsia="Times New Roman" w:hAnsi="Times New Roman" w:cs="Times New Roman"/>
          <w:color w:val="000000"/>
          <w:sz w:val="24"/>
          <w:szCs w:val="24"/>
        </w:rPr>
        <w:t xml:space="preserve">characteristics of the </w:t>
      </w:r>
      <w:r w:rsidR="00445394" w:rsidRPr="00351F42">
        <w:rPr>
          <w:rFonts w:ascii="Times New Roman" w:eastAsia="Times New Roman" w:hAnsi="Times New Roman" w:cs="Times New Roman"/>
          <w:color w:val="000000"/>
          <w:sz w:val="24"/>
          <w:szCs w:val="24"/>
        </w:rPr>
        <w:t>US</w:t>
      </w:r>
      <w:r w:rsidR="00755498" w:rsidRPr="00351F42">
        <w:rPr>
          <w:rFonts w:ascii="Times New Roman" w:eastAsia="Times New Roman" w:hAnsi="Times New Roman" w:cs="Times New Roman"/>
          <w:color w:val="000000"/>
          <w:sz w:val="24"/>
          <w:szCs w:val="24"/>
        </w:rPr>
        <w:t xml:space="preserve"> government. </w:t>
      </w:r>
      <w:r w:rsidR="00E53B5E" w:rsidRPr="00351F42">
        <w:rPr>
          <w:rFonts w:ascii="Times New Roman" w:eastAsia="Times New Roman" w:hAnsi="Times New Roman" w:cs="Times New Roman"/>
          <w:color w:val="000000"/>
          <w:sz w:val="24"/>
          <w:szCs w:val="24"/>
        </w:rPr>
        <w:t xml:space="preserve">The United States </w:t>
      </w:r>
      <w:r w:rsidR="00430D44" w:rsidRPr="00351F42">
        <w:rPr>
          <w:rFonts w:ascii="Times New Roman" w:eastAsia="Times New Roman" w:hAnsi="Times New Roman" w:cs="Times New Roman"/>
          <w:color w:val="000000"/>
          <w:sz w:val="24"/>
          <w:szCs w:val="24"/>
        </w:rPr>
        <w:t>g</w:t>
      </w:r>
      <w:r w:rsidR="00E53B5E" w:rsidRPr="00351F42">
        <w:rPr>
          <w:rFonts w:ascii="Times New Roman" w:eastAsia="Times New Roman" w:hAnsi="Times New Roman" w:cs="Times New Roman"/>
          <w:color w:val="000000"/>
          <w:sz w:val="24"/>
          <w:szCs w:val="24"/>
        </w:rPr>
        <w:t xml:space="preserve">overnment, as established by the </w:t>
      </w:r>
      <w:r w:rsidR="00445394" w:rsidRPr="00351F42">
        <w:rPr>
          <w:rFonts w:ascii="Times New Roman" w:eastAsia="Times New Roman" w:hAnsi="Times New Roman" w:cs="Times New Roman"/>
          <w:color w:val="000000"/>
          <w:sz w:val="24"/>
          <w:szCs w:val="24"/>
        </w:rPr>
        <w:t>US</w:t>
      </w:r>
      <w:r w:rsidR="00E53B5E" w:rsidRPr="00351F42">
        <w:rPr>
          <w:rFonts w:ascii="Times New Roman" w:eastAsia="Times New Roman" w:hAnsi="Times New Roman" w:cs="Times New Roman"/>
          <w:color w:val="000000"/>
          <w:sz w:val="24"/>
          <w:szCs w:val="24"/>
        </w:rPr>
        <w:t xml:space="preserve"> Constitution, differs fundamentally from the structure familiar in the United Kingdom</w:t>
      </w:r>
      <w:r w:rsidR="00C7514F" w:rsidRPr="00351F42">
        <w:rPr>
          <w:rFonts w:ascii="Times New Roman" w:eastAsia="Times New Roman" w:hAnsi="Times New Roman" w:cs="Times New Roman"/>
          <w:color w:val="000000"/>
          <w:sz w:val="24"/>
          <w:szCs w:val="24"/>
        </w:rPr>
        <w:t xml:space="preserve">, </w:t>
      </w:r>
      <w:r w:rsidR="00E53B5E" w:rsidRPr="00351F42">
        <w:rPr>
          <w:rFonts w:ascii="Times New Roman" w:eastAsia="Times New Roman" w:hAnsi="Times New Roman" w:cs="Times New Roman"/>
          <w:color w:val="000000"/>
          <w:sz w:val="24"/>
          <w:szCs w:val="24"/>
        </w:rPr>
        <w:t xml:space="preserve">Canada, </w:t>
      </w:r>
      <w:r w:rsidR="00C7514F" w:rsidRPr="00351F42">
        <w:rPr>
          <w:rFonts w:ascii="Times New Roman" w:eastAsia="Times New Roman" w:hAnsi="Times New Roman" w:cs="Times New Roman"/>
          <w:color w:val="000000"/>
          <w:sz w:val="24"/>
          <w:szCs w:val="24"/>
        </w:rPr>
        <w:t xml:space="preserve">or </w:t>
      </w:r>
      <w:r w:rsidR="00E4613E" w:rsidRPr="00351F42">
        <w:rPr>
          <w:rFonts w:ascii="Times New Roman" w:eastAsia="Times New Roman" w:hAnsi="Times New Roman" w:cs="Times New Roman"/>
          <w:color w:val="000000"/>
          <w:sz w:val="24"/>
          <w:szCs w:val="24"/>
        </w:rPr>
        <w:t>Australia</w:t>
      </w:r>
      <w:r w:rsidR="00C7514F" w:rsidRPr="00351F42">
        <w:rPr>
          <w:rFonts w:ascii="Times New Roman" w:eastAsia="Times New Roman" w:hAnsi="Times New Roman" w:cs="Times New Roman"/>
          <w:color w:val="000000"/>
          <w:sz w:val="24"/>
          <w:szCs w:val="24"/>
        </w:rPr>
        <w:t>.</w:t>
      </w:r>
      <w:r w:rsidR="00E53B5E" w:rsidRPr="00351F42">
        <w:rPr>
          <w:rFonts w:ascii="Times New Roman" w:eastAsia="Times New Roman" w:hAnsi="Times New Roman" w:cs="Times New Roman"/>
          <w:color w:val="000000"/>
          <w:sz w:val="24"/>
          <w:szCs w:val="24"/>
        </w:rPr>
        <w:t xml:space="preserve"> As Richard Stillman points out in his insightful book, </w:t>
      </w:r>
      <w:r w:rsidR="00E53B5E" w:rsidRPr="00351F42">
        <w:rPr>
          <w:rFonts w:ascii="Times New Roman" w:eastAsia="Times New Roman" w:hAnsi="Times New Roman" w:cs="Times New Roman"/>
          <w:i/>
          <w:iCs/>
          <w:color w:val="000000"/>
          <w:sz w:val="24"/>
          <w:szCs w:val="24"/>
        </w:rPr>
        <w:t>Preface to Public Administration</w:t>
      </w:r>
      <w:r w:rsidR="00E53B5E" w:rsidRPr="00351F42">
        <w:rPr>
          <w:rFonts w:ascii="Times New Roman" w:eastAsia="Times New Roman" w:hAnsi="Times New Roman" w:cs="Times New Roman"/>
          <w:color w:val="000000"/>
          <w:sz w:val="24"/>
          <w:szCs w:val="24"/>
        </w:rPr>
        <w:t xml:space="preserve"> (1991), </w:t>
      </w:r>
      <w:r w:rsidR="005F037D" w:rsidRPr="00351F42">
        <w:rPr>
          <w:rFonts w:ascii="Times New Roman" w:eastAsia="Times New Roman" w:hAnsi="Times New Roman" w:cs="Times New Roman"/>
          <w:color w:val="000000"/>
          <w:sz w:val="24"/>
          <w:szCs w:val="24"/>
        </w:rPr>
        <w:t xml:space="preserve">the US began as a group of colonies which </w:t>
      </w:r>
      <w:r w:rsidR="004C3725" w:rsidRPr="00351F42">
        <w:rPr>
          <w:rFonts w:ascii="Times New Roman" w:eastAsia="Times New Roman" w:hAnsi="Times New Roman" w:cs="Times New Roman"/>
          <w:color w:val="000000"/>
          <w:sz w:val="24"/>
          <w:szCs w:val="24"/>
        </w:rPr>
        <w:t xml:space="preserve">resented </w:t>
      </w:r>
      <w:r w:rsidR="00DF2625" w:rsidRPr="00351F42">
        <w:rPr>
          <w:rFonts w:ascii="Times New Roman" w:eastAsia="Times New Roman" w:hAnsi="Times New Roman" w:cs="Times New Roman"/>
          <w:color w:val="000000"/>
          <w:sz w:val="24"/>
          <w:szCs w:val="24"/>
        </w:rPr>
        <w:t xml:space="preserve">being subject to </w:t>
      </w:r>
      <w:r w:rsidR="005F037D" w:rsidRPr="00351F42">
        <w:rPr>
          <w:rFonts w:ascii="Times New Roman" w:eastAsia="Times New Roman" w:hAnsi="Times New Roman" w:cs="Times New Roman"/>
          <w:color w:val="000000"/>
          <w:sz w:val="24"/>
          <w:szCs w:val="24"/>
        </w:rPr>
        <w:t xml:space="preserve">a very effective imperial administrative apparatus. In consequence, the framers of the US Constitution placed great emphasis on checks and balances and distributed power within government and among levels of government. </w:t>
      </w:r>
      <w:r w:rsidR="005D1C42" w:rsidRPr="00351F42">
        <w:rPr>
          <w:rFonts w:ascii="Times New Roman" w:eastAsia="Times New Roman" w:hAnsi="Times New Roman" w:cs="Times New Roman"/>
          <w:color w:val="000000"/>
          <w:sz w:val="24"/>
          <w:szCs w:val="24"/>
        </w:rPr>
        <w:t>They created</w:t>
      </w:r>
      <w:r w:rsidR="003D3679" w:rsidRPr="00351F42">
        <w:rPr>
          <w:rFonts w:ascii="Times New Roman" w:eastAsia="Times New Roman" w:hAnsi="Times New Roman" w:cs="Times New Roman"/>
          <w:color w:val="000000"/>
          <w:sz w:val="24"/>
          <w:szCs w:val="24"/>
        </w:rPr>
        <w:t>,</w:t>
      </w:r>
    </w:p>
    <w:p w14:paraId="19E1A28A" w14:textId="77777777" w:rsidR="003D3679" w:rsidRPr="00351F42" w:rsidRDefault="003D3679" w:rsidP="00E6112E">
      <w:pPr>
        <w:spacing w:after="0" w:line="276" w:lineRule="auto"/>
        <w:rPr>
          <w:rFonts w:ascii="Times New Roman" w:eastAsia="Times New Roman" w:hAnsi="Times New Roman" w:cs="Times New Roman"/>
          <w:color w:val="000000"/>
          <w:sz w:val="24"/>
          <w:szCs w:val="24"/>
        </w:rPr>
      </w:pPr>
    </w:p>
    <w:p w14:paraId="759C931D" w14:textId="7F5ACADC" w:rsidR="00E53B5E" w:rsidRPr="00351F42" w:rsidRDefault="00E326DC" w:rsidP="00E6112E">
      <w:pPr>
        <w:spacing w:after="0" w:line="276" w:lineRule="auto"/>
        <w:ind w:left="720"/>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w:t>
      </w:r>
      <w:r w:rsidR="003D3679" w:rsidRPr="00351F42">
        <w:rPr>
          <w:rFonts w:ascii="Times New Roman" w:eastAsia="Times New Roman" w:hAnsi="Times New Roman" w:cs="Times New Roman"/>
          <w:color w:val="000000"/>
          <w:sz w:val="24"/>
          <w:szCs w:val="24"/>
        </w:rPr>
        <w:t>…</w:t>
      </w:r>
      <w:r w:rsidR="00E53B5E" w:rsidRPr="00351F42">
        <w:rPr>
          <w:rFonts w:ascii="Times New Roman" w:eastAsia="Times New Roman" w:hAnsi="Times New Roman" w:cs="Times New Roman"/>
          <w:color w:val="000000"/>
          <w:sz w:val="24"/>
          <w:szCs w:val="24"/>
        </w:rPr>
        <w:t>a national political community…without an administrative state</w:t>
      </w:r>
      <w:r w:rsidR="00920DA4" w:rsidRPr="00351F42">
        <w:rPr>
          <w:rFonts w:ascii="Times New Roman" w:eastAsia="Times New Roman" w:hAnsi="Times New Roman" w:cs="Times New Roman"/>
          <w:color w:val="000000"/>
          <w:sz w:val="24"/>
          <w:szCs w:val="24"/>
        </w:rPr>
        <w:t>…</w:t>
      </w:r>
      <w:r w:rsidR="00E53B5E" w:rsidRPr="00351F42">
        <w:rPr>
          <w:rFonts w:ascii="Times New Roman" w:eastAsia="Times New Roman" w:hAnsi="Times New Roman" w:cs="Times New Roman"/>
          <w:color w:val="000000"/>
          <w:sz w:val="24"/>
          <w:szCs w:val="24"/>
        </w:rPr>
        <w:t xml:space="preserve"> </w:t>
      </w:r>
      <w:r w:rsidR="00920DA4" w:rsidRPr="00351F42">
        <w:rPr>
          <w:rFonts w:ascii="Times New Roman" w:eastAsia="Times New Roman" w:hAnsi="Times New Roman" w:cs="Times New Roman"/>
          <w:color w:val="000000"/>
          <w:sz w:val="24"/>
          <w:szCs w:val="24"/>
        </w:rPr>
        <w:t xml:space="preserve"> </w:t>
      </w:r>
      <w:r w:rsidR="00560F6A" w:rsidRPr="00351F42">
        <w:rPr>
          <w:rFonts w:ascii="Times New Roman" w:eastAsia="Times New Roman" w:hAnsi="Times New Roman" w:cs="Times New Roman"/>
          <w:color w:val="000000"/>
          <w:sz w:val="24"/>
          <w:szCs w:val="24"/>
        </w:rPr>
        <w:t>America was formed . . . not only without a state, but with a hodgepodge of competing beliefs, doctrines, principles, myths, and postulates, often in conﬂict with one another, that ... serve to continuously pulverize administrative effectiveness  and  to  negate  possibilities  for  any  consistent  administrative design.</w:t>
      </w:r>
      <w:r w:rsidRPr="00351F42">
        <w:rPr>
          <w:rFonts w:ascii="Times New Roman" w:eastAsia="Times New Roman" w:hAnsi="Times New Roman" w:cs="Times New Roman"/>
          <w:color w:val="000000"/>
          <w:sz w:val="24"/>
          <w:szCs w:val="24"/>
        </w:rPr>
        <w:t>”</w:t>
      </w:r>
      <w:r w:rsidR="004D4C10" w:rsidRPr="00351F42">
        <w:rPr>
          <w:rFonts w:ascii="Times New Roman" w:eastAsia="Times New Roman" w:hAnsi="Times New Roman" w:cs="Times New Roman"/>
          <w:color w:val="000000"/>
          <w:sz w:val="24"/>
          <w:szCs w:val="24"/>
        </w:rPr>
        <w:t xml:space="preserve"> (Stillman, pp. 27, 33)</w:t>
      </w:r>
    </w:p>
    <w:p w14:paraId="1DA1183A" w14:textId="03CB3956" w:rsidR="00EB48B5" w:rsidRPr="00351F42" w:rsidRDefault="00EB48B5" w:rsidP="00E6112E">
      <w:pPr>
        <w:spacing w:after="0" w:line="276" w:lineRule="auto"/>
        <w:rPr>
          <w:rFonts w:ascii="Times New Roman" w:eastAsia="Times New Roman" w:hAnsi="Times New Roman" w:cs="Times New Roman"/>
          <w:color w:val="000000"/>
          <w:sz w:val="24"/>
          <w:szCs w:val="24"/>
        </w:rPr>
      </w:pPr>
    </w:p>
    <w:p w14:paraId="3A85666D" w14:textId="2BFF0E01" w:rsidR="00EB48B5" w:rsidRPr="00351F42" w:rsidRDefault="00AD6DDD" w:rsidP="00E6112E">
      <w:p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Under this system, while the President of the United States </w:t>
      </w:r>
      <w:r w:rsidR="00E56CE3" w:rsidRPr="00351F42">
        <w:rPr>
          <w:rFonts w:ascii="Times New Roman" w:eastAsia="Times New Roman" w:hAnsi="Times New Roman" w:cs="Times New Roman"/>
          <w:color w:val="000000"/>
          <w:sz w:val="24"/>
          <w:szCs w:val="24"/>
        </w:rPr>
        <w:t xml:space="preserve">can </w:t>
      </w:r>
      <w:r w:rsidRPr="00351F42">
        <w:rPr>
          <w:rFonts w:ascii="Times New Roman" w:eastAsia="Times New Roman" w:hAnsi="Times New Roman" w:cs="Times New Roman"/>
          <w:color w:val="000000"/>
          <w:sz w:val="24"/>
          <w:szCs w:val="24"/>
        </w:rPr>
        <w:t xml:space="preserve">serve as a centralizing </w:t>
      </w:r>
      <w:r w:rsidR="005D67B3" w:rsidRPr="00351F42">
        <w:rPr>
          <w:rFonts w:ascii="Times New Roman" w:eastAsia="Times New Roman" w:hAnsi="Times New Roman" w:cs="Times New Roman"/>
          <w:color w:val="000000"/>
          <w:sz w:val="24"/>
          <w:szCs w:val="24"/>
        </w:rPr>
        <w:t>figure to promote common administrative practices across government, the Congress is a</w:t>
      </w:r>
      <w:r w:rsidR="00FE4D63" w:rsidRPr="00351F42">
        <w:rPr>
          <w:rFonts w:ascii="Times New Roman" w:eastAsia="Times New Roman" w:hAnsi="Times New Roman" w:cs="Times New Roman"/>
          <w:color w:val="000000"/>
          <w:sz w:val="24"/>
          <w:szCs w:val="24"/>
        </w:rPr>
        <w:t xml:space="preserve">n off-setting centrifugal force that tends to create disparate administrative cultures at each agency. </w:t>
      </w:r>
      <w:r w:rsidR="0067036F" w:rsidRPr="00351F42">
        <w:rPr>
          <w:rFonts w:ascii="Times New Roman" w:eastAsia="Times New Roman" w:hAnsi="Times New Roman" w:cs="Times New Roman"/>
          <w:color w:val="000000"/>
          <w:sz w:val="24"/>
          <w:szCs w:val="24"/>
        </w:rPr>
        <w:t xml:space="preserve">The iron triangle of agencies, their </w:t>
      </w:r>
      <w:r w:rsidR="00D2020B" w:rsidRPr="00351F42">
        <w:rPr>
          <w:rFonts w:ascii="Times New Roman" w:eastAsia="Times New Roman" w:hAnsi="Times New Roman" w:cs="Times New Roman"/>
          <w:color w:val="000000"/>
          <w:sz w:val="24"/>
          <w:szCs w:val="24"/>
        </w:rPr>
        <w:t>interest groups, and the</w:t>
      </w:r>
      <w:r w:rsidR="00F70D3C" w:rsidRPr="00351F42">
        <w:rPr>
          <w:rFonts w:ascii="Times New Roman" w:eastAsia="Times New Roman" w:hAnsi="Times New Roman" w:cs="Times New Roman"/>
          <w:color w:val="000000"/>
          <w:sz w:val="24"/>
          <w:szCs w:val="24"/>
        </w:rPr>
        <w:t>ir congressional committees</w:t>
      </w:r>
      <w:r w:rsidR="00893628" w:rsidRPr="00351F42">
        <w:rPr>
          <w:rFonts w:ascii="Times New Roman" w:eastAsia="Times New Roman" w:hAnsi="Times New Roman" w:cs="Times New Roman"/>
          <w:color w:val="000000"/>
          <w:sz w:val="24"/>
          <w:szCs w:val="24"/>
        </w:rPr>
        <w:t xml:space="preserve">, results in </w:t>
      </w:r>
      <w:r w:rsidR="00753B67" w:rsidRPr="00351F42">
        <w:rPr>
          <w:rFonts w:ascii="Times New Roman" w:eastAsia="Times New Roman" w:hAnsi="Times New Roman" w:cs="Times New Roman"/>
          <w:color w:val="000000"/>
          <w:sz w:val="24"/>
          <w:szCs w:val="24"/>
        </w:rPr>
        <w:t xml:space="preserve">a </w:t>
      </w:r>
      <w:r w:rsidR="00893628" w:rsidRPr="00351F42">
        <w:rPr>
          <w:rFonts w:ascii="Times New Roman" w:eastAsia="Times New Roman" w:hAnsi="Times New Roman" w:cs="Times New Roman"/>
          <w:color w:val="000000"/>
          <w:sz w:val="24"/>
          <w:szCs w:val="24"/>
        </w:rPr>
        <w:t xml:space="preserve">wide variation </w:t>
      </w:r>
      <w:r w:rsidR="00753B67" w:rsidRPr="00351F42">
        <w:rPr>
          <w:rFonts w:ascii="Times New Roman" w:eastAsia="Times New Roman" w:hAnsi="Times New Roman" w:cs="Times New Roman"/>
          <w:color w:val="000000"/>
          <w:sz w:val="24"/>
          <w:szCs w:val="24"/>
        </w:rPr>
        <w:t xml:space="preserve">in organizational capacity </w:t>
      </w:r>
      <w:r w:rsidR="0076480A" w:rsidRPr="00351F42">
        <w:rPr>
          <w:rFonts w:ascii="Times New Roman" w:eastAsia="Times New Roman" w:hAnsi="Times New Roman" w:cs="Times New Roman"/>
          <w:color w:val="000000"/>
          <w:sz w:val="24"/>
          <w:szCs w:val="24"/>
        </w:rPr>
        <w:t>and management quality across the federal government</w:t>
      </w:r>
      <w:r w:rsidR="00B14AF5" w:rsidRPr="00351F42">
        <w:rPr>
          <w:rFonts w:ascii="Times New Roman" w:eastAsia="Times New Roman" w:hAnsi="Times New Roman" w:cs="Times New Roman"/>
          <w:color w:val="000000"/>
          <w:sz w:val="24"/>
          <w:szCs w:val="24"/>
        </w:rPr>
        <w:t>.</w:t>
      </w:r>
      <w:r w:rsidR="00F70D3C" w:rsidRPr="00351F42">
        <w:rPr>
          <w:rFonts w:ascii="Times New Roman" w:eastAsia="Times New Roman" w:hAnsi="Times New Roman" w:cs="Times New Roman"/>
          <w:color w:val="000000"/>
          <w:sz w:val="24"/>
          <w:szCs w:val="24"/>
        </w:rPr>
        <w:t xml:space="preserve"> </w:t>
      </w:r>
      <w:r w:rsidR="00D2020B" w:rsidRPr="00351F42">
        <w:rPr>
          <w:rFonts w:ascii="Times New Roman" w:eastAsia="Times New Roman" w:hAnsi="Times New Roman" w:cs="Times New Roman"/>
          <w:color w:val="000000"/>
          <w:sz w:val="24"/>
          <w:szCs w:val="24"/>
        </w:rPr>
        <w:t xml:space="preserve"> </w:t>
      </w:r>
      <w:r w:rsidR="00F17FB4" w:rsidRPr="00351F42">
        <w:rPr>
          <w:rFonts w:ascii="Times New Roman" w:eastAsia="Times New Roman" w:hAnsi="Times New Roman" w:cs="Times New Roman"/>
          <w:color w:val="000000"/>
          <w:sz w:val="24"/>
          <w:szCs w:val="24"/>
        </w:rPr>
        <w:t>On the other hand, w</w:t>
      </w:r>
      <w:r w:rsidR="00983474" w:rsidRPr="00351F42">
        <w:rPr>
          <w:rFonts w:ascii="Times New Roman" w:eastAsia="Times New Roman" w:hAnsi="Times New Roman" w:cs="Times New Roman"/>
          <w:color w:val="000000"/>
          <w:sz w:val="24"/>
          <w:szCs w:val="24"/>
        </w:rPr>
        <w:t xml:space="preserve">hile </w:t>
      </w:r>
      <w:r w:rsidR="00B75F3B" w:rsidRPr="00351F42">
        <w:rPr>
          <w:rFonts w:ascii="Times New Roman" w:eastAsia="Times New Roman" w:hAnsi="Times New Roman" w:cs="Times New Roman"/>
          <w:color w:val="000000"/>
          <w:sz w:val="24"/>
          <w:szCs w:val="24"/>
        </w:rPr>
        <w:t xml:space="preserve"> a </w:t>
      </w:r>
      <w:r w:rsidR="008333AB" w:rsidRPr="00351F42">
        <w:rPr>
          <w:rFonts w:ascii="Times New Roman" w:eastAsia="Times New Roman" w:hAnsi="Times New Roman" w:cs="Times New Roman"/>
          <w:color w:val="000000"/>
          <w:sz w:val="24"/>
          <w:szCs w:val="24"/>
        </w:rPr>
        <w:t xml:space="preserve">US federal agency may be subject to </w:t>
      </w:r>
      <w:r w:rsidR="0081356E" w:rsidRPr="00351F42">
        <w:rPr>
          <w:rFonts w:ascii="Times New Roman" w:eastAsia="Times New Roman" w:hAnsi="Times New Roman" w:cs="Times New Roman"/>
          <w:color w:val="000000"/>
          <w:sz w:val="24"/>
          <w:szCs w:val="24"/>
        </w:rPr>
        <w:t xml:space="preserve">more frequent changes </w:t>
      </w:r>
      <w:r w:rsidR="008333AB" w:rsidRPr="00351F42">
        <w:rPr>
          <w:rFonts w:ascii="Times New Roman" w:eastAsia="Times New Roman" w:hAnsi="Times New Roman" w:cs="Times New Roman"/>
          <w:color w:val="000000"/>
          <w:sz w:val="24"/>
          <w:szCs w:val="24"/>
        </w:rPr>
        <w:t xml:space="preserve">than </w:t>
      </w:r>
      <w:r w:rsidR="00F674A5" w:rsidRPr="00351F42">
        <w:rPr>
          <w:rFonts w:ascii="Times New Roman" w:eastAsia="Times New Roman" w:hAnsi="Times New Roman" w:cs="Times New Roman"/>
          <w:color w:val="000000"/>
          <w:sz w:val="24"/>
          <w:szCs w:val="24"/>
        </w:rPr>
        <w:t xml:space="preserve">in a parliamentary </w:t>
      </w:r>
      <w:r w:rsidR="0054334D" w:rsidRPr="00351F42">
        <w:rPr>
          <w:rFonts w:ascii="Times New Roman" w:eastAsia="Times New Roman" w:hAnsi="Times New Roman" w:cs="Times New Roman"/>
          <w:color w:val="000000"/>
          <w:sz w:val="24"/>
          <w:szCs w:val="24"/>
        </w:rPr>
        <w:t xml:space="preserve">government, </w:t>
      </w:r>
      <w:r w:rsidR="00013C4C" w:rsidRPr="00351F42">
        <w:rPr>
          <w:rFonts w:ascii="Times New Roman" w:eastAsia="Times New Roman" w:hAnsi="Times New Roman" w:cs="Times New Roman"/>
          <w:color w:val="000000"/>
          <w:sz w:val="24"/>
          <w:szCs w:val="24"/>
        </w:rPr>
        <w:t xml:space="preserve">agencies also tend to be </w:t>
      </w:r>
      <w:r w:rsidR="00846DE8" w:rsidRPr="00351F42">
        <w:rPr>
          <w:rFonts w:ascii="Times New Roman" w:eastAsia="Times New Roman" w:hAnsi="Times New Roman" w:cs="Times New Roman"/>
          <w:color w:val="000000"/>
          <w:sz w:val="24"/>
          <w:szCs w:val="24"/>
        </w:rPr>
        <w:t xml:space="preserve">open to considering </w:t>
      </w:r>
      <w:r w:rsidR="00DD0B58" w:rsidRPr="00351F42">
        <w:rPr>
          <w:rFonts w:ascii="Times New Roman" w:eastAsia="Times New Roman" w:hAnsi="Times New Roman" w:cs="Times New Roman"/>
          <w:color w:val="000000"/>
          <w:sz w:val="24"/>
          <w:szCs w:val="24"/>
        </w:rPr>
        <w:t xml:space="preserve">new management approaches such as ERM. </w:t>
      </w:r>
      <w:r w:rsidR="00F725C5" w:rsidRPr="00351F42">
        <w:rPr>
          <w:rFonts w:ascii="Times New Roman" w:eastAsia="Times New Roman" w:hAnsi="Times New Roman" w:cs="Times New Roman"/>
          <w:color w:val="000000"/>
          <w:sz w:val="24"/>
          <w:szCs w:val="24"/>
        </w:rPr>
        <w:t xml:space="preserve">This </w:t>
      </w:r>
      <w:r w:rsidR="00E42108" w:rsidRPr="00351F42">
        <w:rPr>
          <w:rFonts w:ascii="Times New Roman" w:eastAsia="Times New Roman" w:hAnsi="Times New Roman" w:cs="Times New Roman"/>
          <w:color w:val="000000"/>
          <w:sz w:val="24"/>
          <w:szCs w:val="24"/>
        </w:rPr>
        <w:t xml:space="preserve">has been </w:t>
      </w:r>
      <w:r w:rsidR="00F725C5" w:rsidRPr="00351F42">
        <w:rPr>
          <w:rFonts w:ascii="Times New Roman" w:eastAsia="Times New Roman" w:hAnsi="Times New Roman" w:cs="Times New Roman"/>
          <w:color w:val="000000"/>
          <w:sz w:val="24"/>
          <w:szCs w:val="24"/>
        </w:rPr>
        <w:t xml:space="preserve">seen in a range of </w:t>
      </w:r>
      <w:r w:rsidR="00BF4CDC" w:rsidRPr="00351F42">
        <w:rPr>
          <w:rFonts w:ascii="Times New Roman" w:eastAsia="Times New Roman" w:hAnsi="Times New Roman" w:cs="Times New Roman"/>
          <w:color w:val="000000"/>
          <w:sz w:val="24"/>
          <w:szCs w:val="24"/>
        </w:rPr>
        <w:t>manage</w:t>
      </w:r>
      <w:r w:rsidR="007D3F22" w:rsidRPr="00351F42">
        <w:rPr>
          <w:rFonts w:ascii="Times New Roman" w:eastAsia="Times New Roman" w:hAnsi="Times New Roman" w:cs="Times New Roman"/>
          <w:color w:val="000000"/>
          <w:sz w:val="24"/>
          <w:szCs w:val="24"/>
        </w:rPr>
        <w:t>ment</w:t>
      </w:r>
      <w:r w:rsidR="00BF4CDC" w:rsidRPr="00351F42">
        <w:rPr>
          <w:rFonts w:ascii="Times New Roman" w:eastAsia="Times New Roman" w:hAnsi="Times New Roman" w:cs="Times New Roman"/>
          <w:color w:val="000000"/>
          <w:sz w:val="24"/>
          <w:szCs w:val="24"/>
        </w:rPr>
        <w:t xml:space="preserve"> </w:t>
      </w:r>
      <w:r w:rsidR="007D3F22" w:rsidRPr="00351F42">
        <w:rPr>
          <w:rFonts w:ascii="Times New Roman" w:eastAsia="Times New Roman" w:hAnsi="Times New Roman" w:cs="Times New Roman"/>
          <w:color w:val="000000"/>
          <w:sz w:val="24"/>
          <w:szCs w:val="24"/>
        </w:rPr>
        <w:t xml:space="preserve">changes </w:t>
      </w:r>
      <w:r w:rsidR="00F725C5" w:rsidRPr="00351F42">
        <w:rPr>
          <w:rFonts w:ascii="Times New Roman" w:eastAsia="Times New Roman" w:hAnsi="Times New Roman" w:cs="Times New Roman"/>
          <w:color w:val="000000"/>
          <w:sz w:val="24"/>
          <w:szCs w:val="24"/>
        </w:rPr>
        <w:t xml:space="preserve">over the years </w:t>
      </w:r>
      <w:r w:rsidR="001C49F8" w:rsidRPr="00351F42">
        <w:rPr>
          <w:rFonts w:ascii="Times New Roman" w:eastAsia="Times New Roman" w:hAnsi="Times New Roman" w:cs="Times New Roman"/>
          <w:color w:val="000000"/>
          <w:sz w:val="24"/>
          <w:szCs w:val="24"/>
        </w:rPr>
        <w:t xml:space="preserve">that have </w:t>
      </w:r>
      <w:r w:rsidR="00D57E6A" w:rsidRPr="00351F42">
        <w:rPr>
          <w:rFonts w:ascii="Times New Roman" w:eastAsia="Times New Roman" w:hAnsi="Times New Roman" w:cs="Times New Roman"/>
          <w:color w:val="000000"/>
          <w:sz w:val="24"/>
          <w:szCs w:val="24"/>
        </w:rPr>
        <w:t xml:space="preserve">improved </w:t>
      </w:r>
      <w:r w:rsidR="00356BC4" w:rsidRPr="00351F42">
        <w:rPr>
          <w:rFonts w:ascii="Times New Roman" w:eastAsia="Times New Roman" w:hAnsi="Times New Roman" w:cs="Times New Roman"/>
          <w:color w:val="000000"/>
          <w:sz w:val="24"/>
          <w:szCs w:val="24"/>
        </w:rPr>
        <w:t xml:space="preserve">the way that </w:t>
      </w:r>
      <w:r w:rsidR="009233EB" w:rsidRPr="00351F42">
        <w:rPr>
          <w:rFonts w:ascii="Times New Roman" w:eastAsia="Times New Roman" w:hAnsi="Times New Roman" w:cs="Times New Roman"/>
          <w:color w:val="000000"/>
          <w:sz w:val="24"/>
          <w:szCs w:val="24"/>
        </w:rPr>
        <w:t xml:space="preserve">agencies carry </w:t>
      </w:r>
      <w:r w:rsidR="006144A6" w:rsidRPr="00351F42">
        <w:rPr>
          <w:rFonts w:ascii="Times New Roman" w:eastAsia="Times New Roman" w:hAnsi="Times New Roman" w:cs="Times New Roman"/>
          <w:color w:val="000000"/>
          <w:sz w:val="24"/>
          <w:szCs w:val="24"/>
        </w:rPr>
        <w:t xml:space="preserve">out </w:t>
      </w:r>
      <w:r w:rsidR="009233EB" w:rsidRPr="00351F42">
        <w:rPr>
          <w:rFonts w:ascii="Times New Roman" w:eastAsia="Times New Roman" w:hAnsi="Times New Roman" w:cs="Times New Roman"/>
          <w:color w:val="000000"/>
          <w:sz w:val="24"/>
          <w:szCs w:val="24"/>
        </w:rPr>
        <w:t>their</w:t>
      </w:r>
      <w:r w:rsidR="006144A6" w:rsidRPr="00351F42">
        <w:rPr>
          <w:rFonts w:ascii="Times New Roman" w:eastAsia="Times New Roman" w:hAnsi="Times New Roman" w:cs="Times New Roman"/>
          <w:color w:val="000000"/>
          <w:sz w:val="24"/>
          <w:szCs w:val="24"/>
        </w:rPr>
        <w:t xml:space="preserve"> work. </w:t>
      </w:r>
      <w:r w:rsidR="006D7B77" w:rsidRPr="00351F42">
        <w:rPr>
          <w:rFonts w:ascii="Times New Roman" w:eastAsia="Times New Roman" w:hAnsi="Times New Roman" w:cs="Times New Roman"/>
          <w:color w:val="000000"/>
          <w:sz w:val="24"/>
          <w:szCs w:val="24"/>
        </w:rPr>
        <w:t xml:space="preserve">One important </w:t>
      </w:r>
      <w:r w:rsidR="0070358A" w:rsidRPr="00351F42">
        <w:rPr>
          <w:rFonts w:ascii="Times New Roman" w:eastAsia="Times New Roman" w:hAnsi="Times New Roman" w:cs="Times New Roman"/>
          <w:color w:val="000000"/>
          <w:sz w:val="24"/>
          <w:szCs w:val="24"/>
        </w:rPr>
        <w:t xml:space="preserve">consequence </w:t>
      </w:r>
      <w:r w:rsidR="002A5E91" w:rsidRPr="00351F42">
        <w:rPr>
          <w:rFonts w:ascii="Times New Roman" w:eastAsia="Times New Roman" w:hAnsi="Times New Roman" w:cs="Times New Roman"/>
          <w:color w:val="000000"/>
          <w:sz w:val="24"/>
          <w:szCs w:val="24"/>
        </w:rPr>
        <w:t xml:space="preserve">of the US </w:t>
      </w:r>
      <w:r w:rsidR="001F75DC" w:rsidRPr="00351F42">
        <w:rPr>
          <w:rFonts w:ascii="Times New Roman" w:eastAsia="Times New Roman" w:hAnsi="Times New Roman" w:cs="Times New Roman"/>
          <w:color w:val="000000"/>
          <w:sz w:val="24"/>
          <w:szCs w:val="24"/>
        </w:rPr>
        <w:t>govern</w:t>
      </w:r>
      <w:r w:rsidR="00DF119E" w:rsidRPr="00351F42">
        <w:rPr>
          <w:rFonts w:ascii="Times New Roman" w:eastAsia="Times New Roman" w:hAnsi="Times New Roman" w:cs="Times New Roman"/>
          <w:color w:val="000000"/>
          <w:sz w:val="24"/>
          <w:szCs w:val="24"/>
        </w:rPr>
        <w:t>mental</w:t>
      </w:r>
      <w:r w:rsidR="001F75DC" w:rsidRPr="00351F42">
        <w:rPr>
          <w:rFonts w:ascii="Times New Roman" w:eastAsia="Times New Roman" w:hAnsi="Times New Roman" w:cs="Times New Roman"/>
          <w:color w:val="000000"/>
          <w:sz w:val="24"/>
          <w:szCs w:val="24"/>
        </w:rPr>
        <w:t xml:space="preserve"> structure </w:t>
      </w:r>
      <w:r w:rsidR="0070358A" w:rsidRPr="00351F42">
        <w:rPr>
          <w:rFonts w:ascii="Times New Roman" w:eastAsia="Times New Roman" w:hAnsi="Times New Roman" w:cs="Times New Roman"/>
          <w:color w:val="000000"/>
          <w:sz w:val="24"/>
          <w:szCs w:val="24"/>
        </w:rPr>
        <w:t xml:space="preserve">is that </w:t>
      </w:r>
      <w:r w:rsidR="00126B79" w:rsidRPr="00351F42">
        <w:rPr>
          <w:rFonts w:ascii="Times New Roman" w:eastAsia="Times New Roman" w:hAnsi="Times New Roman" w:cs="Times New Roman"/>
          <w:color w:val="000000"/>
          <w:sz w:val="24"/>
          <w:szCs w:val="24"/>
        </w:rPr>
        <w:t xml:space="preserve">an emphasis on </w:t>
      </w:r>
      <w:r w:rsidR="00DB4132" w:rsidRPr="00351F42">
        <w:rPr>
          <w:rFonts w:ascii="Times New Roman" w:eastAsia="Times New Roman" w:hAnsi="Times New Roman" w:cs="Times New Roman"/>
          <w:color w:val="000000"/>
          <w:sz w:val="24"/>
          <w:szCs w:val="24"/>
        </w:rPr>
        <w:t xml:space="preserve">creating a network of </w:t>
      </w:r>
      <w:r w:rsidR="00E5763E" w:rsidRPr="00351F42">
        <w:rPr>
          <w:rFonts w:ascii="Times New Roman" w:eastAsia="Times New Roman" w:hAnsi="Times New Roman" w:cs="Times New Roman"/>
          <w:color w:val="000000"/>
          <w:sz w:val="24"/>
          <w:szCs w:val="24"/>
        </w:rPr>
        <w:t xml:space="preserve">practitioners and </w:t>
      </w:r>
      <w:r w:rsidR="00996712" w:rsidRPr="00351F42">
        <w:rPr>
          <w:rFonts w:ascii="Times New Roman" w:eastAsia="Times New Roman" w:hAnsi="Times New Roman" w:cs="Times New Roman"/>
          <w:color w:val="000000"/>
          <w:sz w:val="24"/>
          <w:szCs w:val="24"/>
        </w:rPr>
        <w:t xml:space="preserve">a </w:t>
      </w:r>
      <w:r w:rsidR="00BA7EF5" w:rsidRPr="00351F42">
        <w:rPr>
          <w:rFonts w:ascii="Times New Roman" w:eastAsia="Times New Roman" w:hAnsi="Times New Roman" w:cs="Times New Roman"/>
          <w:color w:val="000000"/>
          <w:sz w:val="24"/>
          <w:szCs w:val="24"/>
        </w:rPr>
        <w:t>constituen</w:t>
      </w:r>
      <w:r w:rsidR="00996712" w:rsidRPr="00351F42">
        <w:rPr>
          <w:rFonts w:ascii="Times New Roman" w:eastAsia="Times New Roman" w:hAnsi="Times New Roman" w:cs="Times New Roman"/>
          <w:color w:val="000000"/>
          <w:sz w:val="24"/>
          <w:szCs w:val="24"/>
        </w:rPr>
        <w:t>cy</w:t>
      </w:r>
      <w:r w:rsidR="00BA7EF5" w:rsidRPr="00351F42">
        <w:rPr>
          <w:rFonts w:ascii="Times New Roman" w:eastAsia="Times New Roman" w:hAnsi="Times New Roman" w:cs="Times New Roman"/>
          <w:color w:val="000000"/>
          <w:sz w:val="24"/>
          <w:szCs w:val="24"/>
        </w:rPr>
        <w:t xml:space="preserve"> for ERM seems far more promising </w:t>
      </w:r>
      <w:r w:rsidR="00B1272F" w:rsidRPr="00351F42">
        <w:rPr>
          <w:rFonts w:ascii="Times New Roman" w:eastAsia="Times New Roman" w:hAnsi="Times New Roman" w:cs="Times New Roman"/>
          <w:color w:val="000000"/>
          <w:sz w:val="24"/>
          <w:szCs w:val="24"/>
        </w:rPr>
        <w:t>t</w:t>
      </w:r>
      <w:r w:rsidR="00BA7EF5" w:rsidRPr="00351F42">
        <w:rPr>
          <w:rFonts w:ascii="Times New Roman" w:eastAsia="Times New Roman" w:hAnsi="Times New Roman" w:cs="Times New Roman"/>
          <w:color w:val="000000"/>
          <w:sz w:val="24"/>
          <w:szCs w:val="24"/>
        </w:rPr>
        <w:t xml:space="preserve">han </w:t>
      </w:r>
      <w:r w:rsidR="00B1272F" w:rsidRPr="00351F42">
        <w:rPr>
          <w:rFonts w:ascii="Times New Roman" w:eastAsia="Times New Roman" w:hAnsi="Times New Roman" w:cs="Times New Roman"/>
          <w:color w:val="000000"/>
          <w:sz w:val="24"/>
          <w:szCs w:val="24"/>
        </w:rPr>
        <w:t xml:space="preserve">relying only on </w:t>
      </w:r>
      <w:r w:rsidR="00BA7EF5" w:rsidRPr="00351F42">
        <w:rPr>
          <w:rFonts w:ascii="Times New Roman" w:eastAsia="Times New Roman" w:hAnsi="Times New Roman" w:cs="Times New Roman"/>
          <w:color w:val="000000"/>
          <w:sz w:val="24"/>
          <w:szCs w:val="24"/>
        </w:rPr>
        <w:t xml:space="preserve">trying to </w:t>
      </w:r>
      <w:r w:rsidR="000775BA" w:rsidRPr="00351F42">
        <w:rPr>
          <w:rFonts w:ascii="Times New Roman" w:eastAsia="Times New Roman" w:hAnsi="Times New Roman" w:cs="Times New Roman"/>
          <w:color w:val="000000"/>
          <w:sz w:val="24"/>
          <w:szCs w:val="24"/>
        </w:rPr>
        <w:t>dictat</w:t>
      </w:r>
      <w:r w:rsidR="006F1984" w:rsidRPr="00351F42">
        <w:rPr>
          <w:rFonts w:ascii="Times New Roman" w:eastAsia="Times New Roman" w:hAnsi="Times New Roman" w:cs="Times New Roman"/>
          <w:color w:val="000000"/>
          <w:sz w:val="24"/>
          <w:szCs w:val="24"/>
        </w:rPr>
        <w:t>e</w:t>
      </w:r>
      <w:r w:rsidR="000775BA" w:rsidRPr="00351F42">
        <w:rPr>
          <w:rFonts w:ascii="Times New Roman" w:eastAsia="Times New Roman" w:hAnsi="Times New Roman" w:cs="Times New Roman"/>
          <w:color w:val="000000"/>
          <w:sz w:val="24"/>
          <w:szCs w:val="24"/>
        </w:rPr>
        <w:t xml:space="preserve"> </w:t>
      </w:r>
      <w:r w:rsidR="00BA7EF5" w:rsidRPr="00351F42">
        <w:rPr>
          <w:rFonts w:ascii="Times New Roman" w:eastAsia="Times New Roman" w:hAnsi="Times New Roman" w:cs="Times New Roman"/>
          <w:color w:val="000000"/>
          <w:sz w:val="24"/>
          <w:szCs w:val="24"/>
        </w:rPr>
        <w:t xml:space="preserve">the practice of ERM from </w:t>
      </w:r>
      <w:r w:rsidR="00894C35" w:rsidRPr="00351F42">
        <w:rPr>
          <w:rFonts w:ascii="Times New Roman" w:eastAsia="Times New Roman" w:hAnsi="Times New Roman" w:cs="Times New Roman"/>
          <w:color w:val="000000"/>
          <w:sz w:val="24"/>
          <w:szCs w:val="24"/>
        </w:rPr>
        <w:t>the top down</w:t>
      </w:r>
      <w:r w:rsidR="0070358A" w:rsidRPr="00351F42">
        <w:rPr>
          <w:rFonts w:ascii="Times New Roman" w:eastAsia="Times New Roman" w:hAnsi="Times New Roman" w:cs="Times New Roman"/>
          <w:color w:val="000000"/>
          <w:sz w:val="24"/>
          <w:szCs w:val="24"/>
        </w:rPr>
        <w:t xml:space="preserve"> </w:t>
      </w:r>
    </w:p>
    <w:p w14:paraId="5931E281" w14:textId="69CB5956" w:rsidR="00AB66F1" w:rsidRPr="00351F42" w:rsidRDefault="00AB66F1" w:rsidP="00E6112E">
      <w:pPr>
        <w:spacing w:after="0" w:line="276" w:lineRule="auto"/>
        <w:rPr>
          <w:rFonts w:ascii="Times New Roman" w:eastAsia="Times New Roman" w:hAnsi="Times New Roman" w:cs="Times New Roman"/>
          <w:color w:val="000000"/>
          <w:sz w:val="24"/>
          <w:szCs w:val="24"/>
        </w:rPr>
      </w:pPr>
    </w:p>
    <w:p w14:paraId="116CB2FC" w14:textId="77777777" w:rsidR="00083266" w:rsidRPr="00351F42" w:rsidRDefault="00083266" w:rsidP="00045B9E">
      <w:pPr>
        <w:spacing w:after="0" w:line="276" w:lineRule="auto"/>
        <w:rPr>
          <w:rFonts w:ascii="Times New Roman" w:eastAsia="Times New Roman" w:hAnsi="Times New Roman" w:cs="Times New Roman"/>
          <w:b/>
          <w:bCs/>
          <w:color w:val="000000"/>
          <w:sz w:val="24"/>
          <w:szCs w:val="24"/>
        </w:rPr>
      </w:pPr>
    </w:p>
    <w:p w14:paraId="392F165A" w14:textId="4227F19C" w:rsidR="00AB66F1" w:rsidRPr="00351F42" w:rsidRDefault="00C90A09" w:rsidP="00045B9E">
      <w:pPr>
        <w:spacing w:after="0" w:line="276" w:lineRule="auto"/>
        <w:rPr>
          <w:rFonts w:ascii="Times New Roman" w:eastAsia="Times New Roman" w:hAnsi="Times New Roman" w:cs="Times New Roman"/>
          <w:b/>
          <w:bCs/>
          <w:color w:val="000000"/>
          <w:sz w:val="24"/>
          <w:szCs w:val="24"/>
        </w:rPr>
      </w:pPr>
      <w:r w:rsidRPr="00351F42">
        <w:rPr>
          <w:rFonts w:ascii="Times New Roman" w:eastAsia="Times New Roman" w:hAnsi="Times New Roman" w:cs="Times New Roman"/>
          <w:b/>
          <w:bCs/>
          <w:color w:val="000000"/>
          <w:sz w:val="24"/>
          <w:szCs w:val="24"/>
        </w:rPr>
        <w:t>Next Steps for ERM in the US Federal Government</w:t>
      </w:r>
    </w:p>
    <w:p w14:paraId="38EEA8C4" w14:textId="36CD4C48" w:rsidR="008908D0" w:rsidRPr="00351F42" w:rsidRDefault="008908D0" w:rsidP="00E6112E">
      <w:pPr>
        <w:spacing w:after="0" w:line="276" w:lineRule="auto"/>
        <w:rPr>
          <w:rFonts w:ascii="Times New Roman" w:eastAsia="Times New Roman" w:hAnsi="Times New Roman" w:cs="Times New Roman"/>
          <w:color w:val="000000"/>
          <w:sz w:val="24"/>
          <w:szCs w:val="24"/>
        </w:rPr>
      </w:pPr>
    </w:p>
    <w:p w14:paraId="2C33BBE8" w14:textId="31B80638" w:rsidR="004217E1" w:rsidRPr="00351F42" w:rsidRDefault="00391B09" w:rsidP="00E6112E">
      <w:p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ERM continues to expand in the federal government. </w:t>
      </w:r>
      <w:r w:rsidR="007F5EA4" w:rsidRPr="00351F42">
        <w:rPr>
          <w:rFonts w:ascii="Times New Roman" w:eastAsia="Times New Roman" w:hAnsi="Times New Roman" w:cs="Times New Roman"/>
          <w:color w:val="000000"/>
          <w:sz w:val="24"/>
          <w:szCs w:val="24"/>
        </w:rPr>
        <w:t>Next steps are likely to include</w:t>
      </w:r>
      <w:r w:rsidR="00E326DC" w:rsidRPr="00351F42">
        <w:rPr>
          <w:rFonts w:ascii="Times New Roman" w:eastAsia="Times New Roman" w:hAnsi="Times New Roman" w:cs="Times New Roman"/>
          <w:color w:val="000000"/>
          <w:sz w:val="24"/>
          <w:szCs w:val="24"/>
        </w:rPr>
        <w:t>:</w:t>
      </w:r>
      <w:r w:rsidR="007F5EA4" w:rsidRPr="00351F42">
        <w:rPr>
          <w:rFonts w:ascii="Times New Roman" w:eastAsia="Times New Roman" w:hAnsi="Times New Roman" w:cs="Times New Roman"/>
          <w:color w:val="000000"/>
          <w:sz w:val="24"/>
          <w:szCs w:val="24"/>
        </w:rPr>
        <w:t xml:space="preserve"> </w:t>
      </w:r>
      <w:r w:rsidR="00A73398" w:rsidRPr="00351F42">
        <w:rPr>
          <w:rFonts w:ascii="Times New Roman" w:eastAsia="Times New Roman" w:hAnsi="Times New Roman" w:cs="Times New Roman"/>
          <w:color w:val="000000"/>
          <w:sz w:val="24"/>
          <w:szCs w:val="24"/>
        </w:rPr>
        <w:t xml:space="preserve">(1) </w:t>
      </w:r>
      <w:r w:rsidR="00FE4E1C" w:rsidRPr="00351F42">
        <w:rPr>
          <w:rFonts w:ascii="Times New Roman" w:eastAsia="Times New Roman" w:hAnsi="Times New Roman" w:cs="Times New Roman"/>
          <w:color w:val="000000"/>
          <w:sz w:val="24"/>
          <w:szCs w:val="24"/>
        </w:rPr>
        <w:t xml:space="preserve">building </w:t>
      </w:r>
      <w:r w:rsidR="00B74121" w:rsidRPr="00351F42">
        <w:rPr>
          <w:rFonts w:ascii="Times New Roman" w:eastAsia="Times New Roman" w:hAnsi="Times New Roman" w:cs="Times New Roman"/>
          <w:color w:val="000000"/>
          <w:sz w:val="24"/>
          <w:szCs w:val="24"/>
        </w:rPr>
        <w:t>s</w:t>
      </w:r>
      <w:r w:rsidR="00BB738D" w:rsidRPr="00351F42">
        <w:rPr>
          <w:rFonts w:ascii="Times New Roman" w:eastAsia="Times New Roman" w:hAnsi="Times New Roman" w:cs="Times New Roman"/>
          <w:color w:val="000000"/>
          <w:sz w:val="24"/>
          <w:szCs w:val="24"/>
        </w:rPr>
        <w:t xml:space="preserve">kills </w:t>
      </w:r>
      <w:r w:rsidR="00B74121" w:rsidRPr="00351F42">
        <w:rPr>
          <w:rFonts w:ascii="Times New Roman" w:eastAsia="Times New Roman" w:hAnsi="Times New Roman" w:cs="Times New Roman"/>
          <w:color w:val="000000"/>
          <w:sz w:val="24"/>
          <w:szCs w:val="24"/>
        </w:rPr>
        <w:t>of collaboration</w:t>
      </w:r>
      <w:r w:rsidR="00176354" w:rsidRPr="00351F42">
        <w:rPr>
          <w:rFonts w:ascii="Times New Roman" w:eastAsia="Times New Roman" w:hAnsi="Times New Roman" w:cs="Times New Roman"/>
          <w:color w:val="000000"/>
          <w:sz w:val="24"/>
          <w:szCs w:val="24"/>
        </w:rPr>
        <w:t xml:space="preserve">, reporting bad news to those who need to know, </w:t>
      </w:r>
      <w:r w:rsidR="00B74121" w:rsidRPr="00351F42">
        <w:rPr>
          <w:rFonts w:ascii="Times New Roman" w:eastAsia="Times New Roman" w:hAnsi="Times New Roman" w:cs="Times New Roman"/>
          <w:color w:val="000000"/>
          <w:sz w:val="24"/>
          <w:szCs w:val="24"/>
        </w:rPr>
        <w:t xml:space="preserve">and giving and taking feedback graciously </w:t>
      </w:r>
      <w:r w:rsidR="00BB738D" w:rsidRPr="00351F42">
        <w:rPr>
          <w:rFonts w:ascii="Times New Roman" w:eastAsia="Times New Roman" w:hAnsi="Times New Roman" w:cs="Times New Roman"/>
          <w:color w:val="000000"/>
          <w:sz w:val="24"/>
          <w:szCs w:val="24"/>
        </w:rPr>
        <w:t>into the personnel requirements for senior executives and other career civil servants</w:t>
      </w:r>
      <w:r w:rsidR="00A73398" w:rsidRPr="00351F42">
        <w:rPr>
          <w:rFonts w:ascii="Times New Roman" w:eastAsia="Times New Roman" w:hAnsi="Times New Roman" w:cs="Times New Roman"/>
          <w:color w:val="000000"/>
          <w:sz w:val="24"/>
          <w:szCs w:val="24"/>
        </w:rPr>
        <w:t xml:space="preserve">, and (2) </w:t>
      </w:r>
      <w:r w:rsidR="00C57F99" w:rsidRPr="00351F42">
        <w:rPr>
          <w:rFonts w:ascii="Times New Roman" w:eastAsia="Times New Roman" w:hAnsi="Times New Roman" w:cs="Times New Roman"/>
          <w:color w:val="000000"/>
          <w:sz w:val="24"/>
          <w:szCs w:val="24"/>
        </w:rPr>
        <w:t xml:space="preserve">systematically including considerations of major risk into </w:t>
      </w:r>
      <w:r w:rsidR="009E37D4" w:rsidRPr="00351F42">
        <w:rPr>
          <w:rFonts w:ascii="Times New Roman" w:eastAsia="Times New Roman" w:hAnsi="Times New Roman" w:cs="Times New Roman"/>
          <w:color w:val="000000"/>
          <w:sz w:val="24"/>
          <w:szCs w:val="24"/>
        </w:rPr>
        <w:t xml:space="preserve">the annual budget process. </w:t>
      </w:r>
      <w:r w:rsidR="008F3020" w:rsidRPr="00351F42">
        <w:rPr>
          <w:rFonts w:ascii="Times New Roman" w:eastAsia="Times New Roman" w:hAnsi="Times New Roman" w:cs="Times New Roman"/>
          <w:color w:val="000000"/>
          <w:sz w:val="24"/>
          <w:szCs w:val="24"/>
        </w:rPr>
        <w:t>Ideally</w:t>
      </w:r>
      <w:r w:rsidR="00514E33" w:rsidRPr="00351F42">
        <w:rPr>
          <w:rFonts w:ascii="Times New Roman" w:eastAsia="Times New Roman" w:hAnsi="Times New Roman" w:cs="Times New Roman"/>
          <w:color w:val="000000"/>
          <w:sz w:val="24"/>
          <w:szCs w:val="24"/>
        </w:rPr>
        <w:t>,</w:t>
      </w:r>
      <w:r w:rsidR="008F3020" w:rsidRPr="00351F42">
        <w:rPr>
          <w:rFonts w:ascii="Times New Roman" w:eastAsia="Times New Roman" w:hAnsi="Times New Roman" w:cs="Times New Roman"/>
          <w:color w:val="000000"/>
          <w:sz w:val="24"/>
          <w:szCs w:val="24"/>
        </w:rPr>
        <w:t xml:space="preserve"> an agency, as a part of its budget review at the Office of Management and Budget, </w:t>
      </w:r>
      <w:r w:rsidR="00332E7E" w:rsidRPr="00351F42">
        <w:rPr>
          <w:rFonts w:ascii="Times New Roman" w:eastAsia="Times New Roman" w:hAnsi="Times New Roman" w:cs="Times New Roman"/>
          <w:color w:val="000000"/>
          <w:sz w:val="24"/>
          <w:szCs w:val="24"/>
        </w:rPr>
        <w:t xml:space="preserve">would </w:t>
      </w:r>
      <w:r w:rsidR="008F3020" w:rsidRPr="00351F42">
        <w:rPr>
          <w:rFonts w:ascii="Times New Roman" w:eastAsia="Times New Roman" w:hAnsi="Times New Roman" w:cs="Times New Roman"/>
          <w:color w:val="000000"/>
          <w:sz w:val="24"/>
          <w:szCs w:val="24"/>
        </w:rPr>
        <w:t xml:space="preserve">flag major risks that could affect </w:t>
      </w:r>
      <w:r w:rsidR="00DA0B14" w:rsidRPr="00351F42">
        <w:rPr>
          <w:rFonts w:ascii="Times New Roman" w:eastAsia="Times New Roman" w:hAnsi="Times New Roman" w:cs="Times New Roman"/>
          <w:color w:val="000000"/>
          <w:sz w:val="24"/>
          <w:szCs w:val="24"/>
        </w:rPr>
        <w:t xml:space="preserve">achievement </w:t>
      </w:r>
      <w:r w:rsidR="00074863" w:rsidRPr="00351F42">
        <w:rPr>
          <w:rFonts w:ascii="Times New Roman" w:eastAsia="Times New Roman" w:hAnsi="Times New Roman" w:cs="Times New Roman"/>
          <w:color w:val="000000"/>
          <w:sz w:val="24"/>
          <w:szCs w:val="24"/>
        </w:rPr>
        <w:t>of its objectives</w:t>
      </w:r>
      <w:r w:rsidR="001F7163" w:rsidRPr="00351F42">
        <w:rPr>
          <w:rFonts w:ascii="Times New Roman" w:eastAsia="Times New Roman" w:hAnsi="Times New Roman" w:cs="Times New Roman"/>
          <w:color w:val="000000"/>
          <w:sz w:val="24"/>
          <w:szCs w:val="24"/>
        </w:rPr>
        <w:t xml:space="preserve"> </w:t>
      </w:r>
      <w:r w:rsidR="008F3020" w:rsidRPr="00351F42">
        <w:rPr>
          <w:rFonts w:ascii="Times New Roman" w:eastAsia="Times New Roman" w:hAnsi="Times New Roman" w:cs="Times New Roman"/>
          <w:color w:val="000000"/>
          <w:sz w:val="24"/>
          <w:szCs w:val="24"/>
        </w:rPr>
        <w:t xml:space="preserve">and suggest </w:t>
      </w:r>
      <w:r w:rsidR="001F7163" w:rsidRPr="00351F42">
        <w:rPr>
          <w:rFonts w:ascii="Times New Roman" w:eastAsia="Times New Roman" w:hAnsi="Times New Roman" w:cs="Times New Roman"/>
          <w:color w:val="000000"/>
          <w:sz w:val="24"/>
          <w:szCs w:val="24"/>
        </w:rPr>
        <w:t xml:space="preserve">how </w:t>
      </w:r>
      <w:r w:rsidR="008F3020" w:rsidRPr="00351F42">
        <w:rPr>
          <w:rFonts w:ascii="Times New Roman" w:eastAsia="Times New Roman" w:hAnsi="Times New Roman" w:cs="Times New Roman"/>
          <w:color w:val="000000"/>
          <w:sz w:val="24"/>
          <w:szCs w:val="24"/>
        </w:rPr>
        <w:t xml:space="preserve">additional resources </w:t>
      </w:r>
      <w:r w:rsidR="001F7163" w:rsidRPr="00351F42">
        <w:rPr>
          <w:rFonts w:ascii="Times New Roman" w:eastAsia="Times New Roman" w:hAnsi="Times New Roman" w:cs="Times New Roman"/>
          <w:color w:val="000000"/>
          <w:sz w:val="24"/>
          <w:szCs w:val="24"/>
        </w:rPr>
        <w:t xml:space="preserve">might </w:t>
      </w:r>
      <w:r w:rsidR="008F3020" w:rsidRPr="00351F42">
        <w:rPr>
          <w:rFonts w:ascii="Times New Roman" w:eastAsia="Times New Roman" w:hAnsi="Times New Roman" w:cs="Times New Roman"/>
          <w:color w:val="000000"/>
          <w:sz w:val="24"/>
          <w:szCs w:val="24"/>
        </w:rPr>
        <w:t xml:space="preserve">be wisely spent to address them in a cost-effective way. </w:t>
      </w:r>
      <w:r w:rsidR="00FC722A" w:rsidRPr="00351F42">
        <w:rPr>
          <w:rFonts w:ascii="Times New Roman" w:eastAsia="Times New Roman" w:hAnsi="Times New Roman" w:cs="Times New Roman"/>
          <w:color w:val="000000"/>
          <w:sz w:val="24"/>
          <w:szCs w:val="24"/>
        </w:rPr>
        <w:t xml:space="preserve">At a time of constricting budgets for many agencies, </w:t>
      </w:r>
      <w:r w:rsidR="004B17D0" w:rsidRPr="00351F42">
        <w:rPr>
          <w:rFonts w:ascii="Times New Roman" w:eastAsia="Times New Roman" w:hAnsi="Times New Roman" w:cs="Times New Roman"/>
          <w:color w:val="000000"/>
          <w:sz w:val="24"/>
          <w:szCs w:val="24"/>
        </w:rPr>
        <w:t>t</w:t>
      </w:r>
      <w:r w:rsidR="008F3020" w:rsidRPr="00351F42">
        <w:rPr>
          <w:rFonts w:ascii="Times New Roman" w:eastAsia="Times New Roman" w:hAnsi="Times New Roman" w:cs="Times New Roman"/>
          <w:color w:val="000000"/>
          <w:sz w:val="24"/>
          <w:szCs w:val="24"/>
        </w:rPr>
        <w:t xml:space="preserve">here is some evidence that </w:t>
      </w:r>
      <w:r w:rsidR="00E326DC" w:rsidRPr="00351F42">
        <w:rPr>
          <w:rFonts w:ascii="Times New Roman" w:eastAsia="Times New Roman" w:hAnsi="Times New Roman" w:cs="Times New Roman"/>
          <w:color w:val="000000"/>
          <w:sz w:val="24"/>
          <w:szCs w:val="24"/>
        </w:rPr>
        <w:t xml:space="preserve">a </w:t>
      </w:r>
      <w:r w:rsidR="008F3020" w:rsidRPr="00351F42">
        <w:rPr>
          <w:rFonts w:ascii="Times New Roman" w:eastAsia="Times New Roman" w:hAnsi="Times New Roman" w:cs="Times New Roman"/>
          <w:color w:val="000000"/>
          <w:sz w:val="24"/>
          <w:szCs w:val="24"/>
        </w:rPr>
        <w:t xml:space="preserve">fact-based and supportable analysis of risks can </w:t>
      </w:r>
      <w:r w:rsidR="007656FE" w:rsidRPr="00351F42">
        <w:rPr>
          <w:rFonts w:ascii="Times New Roman" w:eastAsia="Times New Roman" w:hAnsi="Times New Roman" w:cs="Times New Roman"/>
          <w:color w:val="000000"/>
          <w:sz w:val="24"/>
          <w:szCs w:val="24"/>
        </w:rPr>
        <w:t xml:space="preserve">persuade </w:t>
      </w:r>
      <w:r w:rsidR="007C789A" w:rsidRPr="00351F42">
        <w:rPr>
          <w:rFonts w:ascii="Times New Roman" w:eastAsia="Times New Roman" w:hAnsi="Times New Roman" w:cs="Times New Roman"/>
          <w:color w:val="000000"/>
          <w:sz w:val="24"/>
          <w:szCs w:val="24"/>
        </w:rPr>
        <w:t xml:space="preserve">policymakers </w:t>
      </w:r>
      <w:r w:rsidR="008F3020" w:rsidRPr="00351F42">
        <w:rPr>
          <w:rFonts w:ascii="Times New Roman" w:eastAsia="Times New Roman" w:hAnsi="Times New Roman" w:cs="Times New Roman"/>
          <w:color w:val="000000"/>
          <w:sz w:val="24"/>
          <w:szCs w:val="24"/>
        </w:rPr>
        <w:t xml:space="preserve">not to make </w:t>
      </w:r>
      <w:r w:rsidR="007C789A" w:rsidRPr="00351F42">
        <w:rPr>
          <w:rFonts w:ascii="Times New Roman" w:eastAsia="Times New Roman" w:hAnsi="Times New Roman" w:cs="Times New Roman"/>
          <w:color w:val="000000"/>
          <w:sz w:val="24"/>
          <w:szCs w:val="24"/>
        </w:rPr>
        <w:t xml:space="preserve">some of the </w:t>
      </w:r>
      <w:r w:rsidR="008F3020" w:rsidRPr="00351F42">
        <w:rPr>
          <w:rFonts w:ascii="Times New Roman" w:eastAsia="Times New Roman" w:hAnsi="Times New Roman" w:cs="Times New Roman"/>
          <w:color w:val="000000"/>
          <w:sz w:val="24"/>
          <w:szCs w:val="24"/>
        </w:rPr>
        <w:t xml:space="preserve">cuts that were initially intended. </w:t>
      </w:r>
      <w:r w:rsidR="001D7DC8" w:rsidRPr="00351F42">
        <w:rPr>
          <w:rFonts w:ascii="Times New Roman" w:eastAsia="Times New Roman" w:hAnsi="Times New Roman" w:cs="Times New Roman"/>
          <w:color w:val="000000"/>
          <w:sz w:val="24"/>
          <w:szCs w:val="24"/>
        </w:rPr>
        <w:t xml:space="preserve">This is the type of </w:t>
      </w:r>
      <w:r w:rsidR="00F10447" w:rsidRPr="00351F42">
        <w:rPr>
          <w:rFonts w:ascii="Times New Roman" w:eastAsia="Times New Roman" w:hAnsi="Times New Roman" w:cs="Times New Roman"/>
          <w:color w:val="000000"/>
          <w:sz w:val="24"/>
          <w:szCs w:val="24"/>
        </w:rPr>
        <w:t xml:space="preserve">flexible and </w:t>
      </w:r>
      <w:r w:rsidR="00DB2A2A" w:rsidRPr="00351F42">
        <w:rPr>
          <w:rFonts w:ascii="Times New Roman" w:eastAsia="Times New Roman" w:hAnsi="Times New Roman" w:cs="Times New Roman"/>
          <w:color w:val="000000"/>
          <w:sz w:val="24"/>
          <w:szCs w:val="24"/>
        </w:rPr>
        <w:t xml:space="preserve">durable </w:t>
      </w:r>
      <w:r w:rsidR="00CC68BA" w:rsidRPr="00351F42">
        <w:rPr>
          <w:rFonts w:ascii="Times New Roman" w:eastAsia="Times New Roman" w:hAnsi="Times New Roman" w:cs="Times New Roman"/>
          <w:color w:val="000000"/>
          <w:sz w:val="24"/>
          <w:szCs w:val="24"/>
        </w:rPr>
        <w:t xml:space="preserve">approach that can allow ERM to </w:t>
      </w:r>
      <w:r w:rsidR="00FD5D6D" w:rsidRPr="00351F42">
        <w:rPr>
          <w:rFonts w:ascii="Times New Roman" w:eastAsia="Times New Roman" w:hAnsi="Times New Roman" w:cs="Times New Roman"/>
          <w:color w:val="000000"/>
          <w:sz w:val="24"/>
          <w:szCs w:val="24"/>
        </w:rPr>
        <w:t>become an integral part of the way that the US federal government does business.</w:t>
      </w:r>
      <w:r w:rsidR="009E37D4" w:rsidRPr="00351F42">
        <w:rPr>
          <w:rFonts w:ascii="Times New Roman" w:eastAsia="Times New Roman" w:hAnsi="Times New Roman" w:cs="Times New Roman"/>
          <w:color w:val="000000"/>
          <w:sz w:val="24"/>
          <w:szCs w:val="24"/>
        </w:rPr>
        <w:t xml:space="preserve"> </w:t>
      </w:r>
    </w:p>
    <w:p w14:paraId="76A439C2" w14:textId="77777777" w:rsidR="004217E1" w:rsidRPr="00351F42" w:rsidRDefault="004217E1" w:rsidP="00E6112E">
      <w:pPr>
        <w:spacing w:after="0" w:line="276" w:lineRule="auto"/>
        <w:rPr>
          <w:rFonts w:ascii="Times New Roman" w:eastAsia="Times New Roman" w:hAnsi="Times New Roman" w:cs="Times New Roman"/>
          <w:color w:val="000000"/>
          <w:sz w:val="24"/>
          <w:szCs w:val="24"/>
        </w:rPr>
      </w:pPr>
    </w:p>
    <w:p w14:paraId="38804750" w14:textId="77777777" w:rsidR="007172BE" w:rsidRPr="00351F42" w:rsidRDefault="007172BE" w:rsidP="00E6112E">
      <w:pPr>
        <w:spacing w:after="0" w:line="276" w:lineRule="auto"/>
        <w:rPr>
          <w:rFonts w:ascii="Times New Roman" w:eastAsia="Times New Roman" w:hAnsi="Times New Roman" w:cs="Times New Roman"/>
          <w:b/>
          <w:bCs/>
          <w:color w:val="000000"/>
          <w:sz w:val="24"/>
          <w:szCs w:val="24"/>
        </w:rPr>
      </w:pPr>
    </w:p>
    <w:p w14:paraId="2BD71B35" w14:textId="77777777" w:rsidR="007172BE" w:rsidRPr="00351F42" w:rsidRDefault="007172BE" w:rsidP="00E6112E">
      <w:pPr>
        <w:spacing w:after="0" w:line="276" w:lineRule="auto"/>
        <w:rPr>
          <w:rFonts w:ascii="Times New Roman" w:eastAsia="Times New Roman" w:hAnsi="Times New Roman" w:cs="Times New Roman"/>
          <w:b/>
          <w:bCs/>
          <w:color w:val="000000"/>
          <w:sz w:val="24"/>
          <w:szCs w:val="24"/>
        </w:rPr>
      </w:pPr>
    </w:p>
    <w:p w14:paraId="250165DF" w14:textId="2C3C9970" w:rsidR="004217E1" w:rsidRPr="00351F42" w:rsidRDefault="004B229D" w:rsidP="00E6112E">
      <w:pPr>
        <w:spacing w:after="0" w:line="276" w:lineRule="auto"/>
        <w:rPr>
          <w:rFonts w:ascii="Times New Roman" w:eastAsia="Times New Roman" w:hAnsi="Times New Roman" w:cs="Times New Roman"/>
          <w:b/>
          <w:bCs/>
          <w:color w:val="000000"/>
          <w:sz w:val="24"/>
          <w:szCs w:val="24"/>
        </w:rPr>
      </w:pPr>
      <w:r w:rsidRPr="00351F42">
        <w:rPr>
          <w:rFonts w:ascii="Times New Roman" w:eastAsia="Times New Roman" w:hAnsi="Times New Roman" w:cs="Times New Roman"/>
          <w:b/>
          <w:bCs/>
          <w:color w:val="000000"/>
          <w:sz w:val="24"/>
          <w:szCs w:val="24"/>
        </w:rPr>
        <w:t>NOTES</w:t>
      </w:r>
    </w:p>
    <w:p w14:paraId="4E7A012F" w14:textId="77777777" w:rsidR="00804CA5" w:rsidRPr="00351F42" w:rsidRDefault="00804CA5" w:rsidP="00E6112E">
      <w:pPr>
        <w:spacing w:after="0" w:line="276" w:lineRule="auto"/>
        <w:rPr>
          <w:rFonts w:ascii="Times New Roman" w:eastAsia="Times New Roman" w:hAnsi="Times New Roman" w:cs="Times New Roman"/>
          <w:b/>
          <w:bCs/>
          <w:color w:val="000000"/>
          <w:sz w:val="24"/>
          <w:szCs w:val="24"/>
        </w:rPr>
      </w:pPr>
    </w:p>
    <w:p w14:paraId="3BFEC07A" w14:textId="2745CB5C" w:rsidR="00CE53E2" w:rsidRPr="00351F42" w:rsidRDefault="00CE53E2" w:rsidP="003C5AF8">
      <w:pPr>
        <w:pStyle w:val="ListParagraph"/>
        <w:numPr>
          <w:ilvl w:val="0"/>
          <w:numId w:val="9"/>
        </w:num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The author wishes to thank </w:t>
      </w:r>
      <w:r w:rsidR="00182E3F" w:rsidRPr="00351F42">
        <w:rPr>
          <w:rFonts w:ascii="Times New Roman" w:eastAsia="Times New Roman" w:hAnsi="Times New Roman" w:cs="Times New Roman"/>
          <w:color w:val="000000"/>
          <w:sz w:val="24"/>
          <w:szCs w:val="24"/>
        </w:rPr>
        <w:t xml:space="preserve">David </w:t>
      </w:r>
      <w:r w:rsidR="00961E6A" w:rsidRPr="00351F42">
        <w:rPr>
          <w:rFonts w:ascii="Times New Roman" w:eastAsia="Times New Roman" w:hAnsi="Times New Roman" w:cs="Times New Roman"/>
          <w:color w:val="000000"/>
          <w:sz w:val="24"/>
          <w:szCs w:val="24"/>
        </w:rPr>
        <w:t>Fisher, Sallyanne Harper, and Douglas Webster</w:t>
      </w:r>
      <w:r w:rsidR="005D1908" w:rsidRPr="00351F42">
        <w:rPr>
          <w:rFonts w:ascii="Times New Roman" w:eastAsia="Times New Roman" w:hAnsi="Times New Roman" w:cs="Times New Roman"/>
          <w:color w:val="000000"/>
          <w:sz w:val="24"/>
          <w:szCs w:val="24"/>
        </w:rPr>
        <w:t>, for their contributions to th</w:t>
      </w:r>
      <w:r w:rsidR="009D52A9" w:rsidRPr="00351F42">
        <w:rPr>
          <w:rFonts w:ascii="Times New Roman" w:eastAsia="Times New Roman" w:hAnsi="Times New Roman" w:cs="Times New Roman"/>
          <w:color w:val="000000"/>
          <w:sz w:val="24"/>
          <w:szCs w:val="24"/>
        </w:rPr>
        <w:t>is chapter</w:t>
      </w:r>
      <w:r w:rsidR="00A7502C" w:rsidRPr="00351F42">
        <w:rPr>
          <w:rFonts w:ascii="Times New Roman" w:eastAsia="Times New Roman" w:hAnsi="Times New Roman" w:cs="Times New Roman"/>
          <w:color w:val="000000"/>
          <w:sz w:val="24"/>
          <w:szCs w:val="24"/>
        </w:rPr>
        <w:t xml:space="preserve">. The author remains </w:t>
      </w:r>
      <w:r w:rsidR="00662D67" w:rsidRPr="00351F42">
        <w:rPr>
          <w:rFonts w:ascii="Times New Roman" w:eastAsia="Times New Roman" w:hAnsi="Times New Roman" w:cs="Times New Roman"/>
          <w:color w:val="000000"/>
          <w:sz w:val="24"/>
          <w:szCs w:val="24"/>
        </w:rPr>
        <w:t>sol</w:t>
      </w:r>
      <w:r w:rsidR="0065143D" w:rsidRPr="00351F42">
        <w:rPr>
          <w:rFonts w:ascii="Times New Roman" w:eastAsia="Times New Roman" w:hAnsi="Times New Roman" w:cs="Times New Roman"/>
          <w:color w:val="000000"/>
          <w:sz w:val="24"/>
          <w:szCs w:val="24"/>
        </w:rPr>
        <w:t xml:space="preserve">ely </w:t>
      </w:r>
      <w:r w:rsidR="00A7502C" w:rsidRPr="00351F42">
        <w:rPr>
          <w:rFonts w:ascii="Times New Roman" w:eastAsia="Times New Roman" w:hAnsi="Times New Roman" w:cs="Times New Roman"/>
          <w:color w:val="000000"/>
          <w:sz w:val="24"/>
          <w:szCs w:val="24"/>
        </w:rPr>
        <w:t xml:space="preserve">responsible </w:t>
      </w:r>
      <w:r w:rsidR="00662D67" w:rsidRPr="00351F42">
        <w:rPr>
          <w:rFonts w:ascii="Times New Roman" w:eastAsia="Times New Roman" w:hAnsi="Times New Roman" w:cs="Times New Roman"/>
          <w:color w:val="000000"/>
          <w:sz w:val="24"/>
          <w:szCs w:val="24"/>
        </w:rPr>
        <w:t>for</w:t>
      </w:r>
      <w:r w:rsidR="0065143D" w:rsidRPr="00351F42">
        <w:rPr>
          <w:rFonts w:ascii="Times New Roman" w:eastAsia="Times New Roman" w:hAnsi="Times New Roman" w:cs="Times New Roman"/>
          <w:color w:val="000000"/>
          <w:sz w:val="24"/>
          <w:szCs w:val="24"/>
        </w:rPr>
        <w:t xml:space="preserve"> any errors or omissions</w:t>
      </w:r>
      <w:r w:rsidR="009F7D70" w:rsidRPr="00351F42">
        <w:rPr>
          <w:rFonts w:ascii="Times New Roman" w:eastAsia="Times New Roman" w:hAnsi="Times New Roman" w:cs="Times New Roman"/>
          <w:color w:val="000000"/>
          <w:sz w:val="24"/>
          <w:szCs w:val="24"/>
        </w:rPr>
        <w:t>.</w:t>
      </w:r>
      <w:r w:rsidR="00A7502C" w:rsidRPr="00351F42">
        <w:rPr>
          <w:rFonts w:ascii="Times New Roman" w:eastAsia="Times New Roman" w:hAnsi="Times New Roman" w:cs="Times New Roman"/>
          <w:color w:val="000000"/>
          <w:sz w:val="24"/>
          <w:szCs w:val="24"/>
        </w:rPr>
        <w:t xml:space="preserve"> </w:t>
      </w:r>
    </w:p>
    <w:p w14:paraId="3B973D3F" w14:textId="77777777" w:rsidR="00017658" w:rsidRPr="00351F42" w:rsidRDefault="00017658" w:rsidP="00017658">
      <w:pPr>
        <w:pStyle w:val="ListParagraph"/>
        <w:spacing w:after="0" w:line="276" w:lineRule="auto"/>
        <w:rPr>
          <w:rFonts w:ascii="Times New Roman" w:eastAsia="Times New Roman" w:hAnsi="Times New Roman" w:cs="Times New Roman"/>
          <w:color w:val="000000"/>
          <w:sz w:val="24"/>
          <w:szCs w:val="24"/>
        </w:rPr>
      </w:pPr>
    </w:p>
    <w:p w14:paraId="6CAB9B94" w14:textId="0EE6E9F6" w:rsidR="00EA275D" w:rsidRPr="00351F42" w:rsidRDefault="00D97D29" w:rsidP="003C5AF8">
      <w:pPr>
        <w:pStyle w:val="ListParagraph"/>
        <w:numPr>
          <w:ilvl w:val="0"/>
          <w:numId w:val="9"/>
        </w:num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In the US government the term agency </w:t>
      </w:r>
      <w:r w:rsidR="001C0259" w:rsidRPr="00351F42">
        <w:rPr>
          <w:rFonts w:ascii="Times New Roman" w:eastAsia="Times New Roman" w:hAnsi="Times New Roman" w:cs="Times New Roman"/>
          <w:color w:val="000000"/>
          <w:sz w:val="24"/>
          <w:szCs w:val="24"/>
        </w:rPr>
        <w:t xml:space="preserve">denotes </w:t>
      </w:r>
      <w:r w:rsidR="00850231" w:rsidRPr="00351F42">
        <w:rPr>
          <w:rFonts w:ascii="Times New Roman" w:eastAsia="Times New Roman" w:hAnsi="Times New Roman" w:cs="Times New Roman"/>
          <w:color w:val="000000"/>
          <w:sz w:val="24"/>
          <w:szCs w:val="24"/>
        </w:rPr>
        <w:t xml:space="preserve">generally </w:t>
      </w:r>
      <w:r w:rsidR="001C0259" w:rsidRPr="00351F42">
        <w:rPr>
          <w:rFonts w:ascii="Times New Roman" w:eastAsia="Times New Roman" w:hAnsi="Times New Roman" w:cs="Times New Roman"/>
          <w:color w:val="000000"/>
          <w:sz w:val="24"/>
          <w:szCs w:val="24"/>
        </w:rPr>
        <w:t xml:space="preserve">large organizational units that may or may not be constituent parts of a larger federal </w:t>
      </w:r>
      <w:r w:rsidR="00017658" w:rsidRPr="00351F42">
        <w:rPr>
          <w:rFonts w:ascii="Times New Roman" w:eastAsia="Times New Roman" w:hAnsi="Times New Roman" w:cs="Times New Roman"/>
          <w:color w:val="000000"/>
          <w:sz w:val="24"/>
          <w:szCs w:val="24"/>
        </w:rPr>
        <w:t>cabinet department.</w:t>
      </w:r>
    </w:p>
    <w:p w14:paraId="58B92914" w14:textId="77777777" w:rsidR="00EA275D" w:rsidRPr="00351F42" w:rsidRDefault="00EA275D" w:rsidP="00EA275D">
      <w:pPr>
        <w:pStyle w:val="ListParagraph"/>
        <w:spacing w:after="0" w:line="276" w:lineRule="auto"/>
        <w:rPr>
          <w:rFonts w:ascii="Times New Roman" w:eastAsia="Times New Roman" w:hAnsi="Times New Roman" w:cs="Times New Roman"/>
          <w:color w:val="000000"/>
          <w:sz w:val="24"/>
          <w:szCs w:val="24"/>
        </w:rPr>
      </w:pPr>
    </w:p>
    <w:p w14:paraId="535AEB40" w14:textId="3607500B" w:rsidR="00804CA5" w:rsidRPr="00351F42" w:rsidRDefault="00131D6F" w:rsidP="003C5AF8">
      <w:pPr>
        <w:pStyle w:val="ListParagraph"/>
        <w:numPr>
          <w:ilvl w:val="0"/>
          <w:numId w:val="9"/>
        </w:num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The first practitioner of ERM in the federal government, Stanley M. Dore III, who came from the financial sector</w:t>
      </w:r>
      <w:r w:rsidR="002252A6" w:rsidRPr="00351F42">
        <w:rPr>
          <w:rFonts w:ascii="Times New Roman" w:eastAsia="Times New Roman" w:hAnsi="Times New Roman" w:cs="Times New Roman"/>
          <w:color w:val="000000"/>
          <w:sz w:val="24"/>
          <w:szCs w:val="24"/>
        </w:rPr>
        <w:t xml:space="preserve"> to </w:t>
      </w:r>
      <w:r w:rsidR="00B00554" w:rsidRPr="00351F42">
        <w:rPr>
          <w:rFonts w:ascii="Times New Roman" w:eastAsia="Times New Roman" w:hAnsi="Times New Roman" w:cs="Times New Roman"/>
          <w:color w:val="000000"/>
          <w:sz w:val="24"/>
          <w:szCs w:val="24"/>
        </w:rPr>
        <w:t>establish</w:t>
      </w:r>
      <w:r w:rsidR="002252A6" w:rsidRPr="00351F42">
        <w:rPr>
          <w:rFonts w:ascii="Times New Roman" w:eastAsia="Times New Roman" w:hAnsi="Times New Roman" w:cs="Times New Roman"/>
          <w:color w:val="000000"/>
          <w:sz w:val="24"/>
          <w:szCs w:val="24"/>
        </w:rPr>
        <w:t xml:space="preserve"> a risk office </w:t>
      </w:r>
      <w:r w:rsidR="00F632EC" w:rsidRPr="00351F42">
        <w:rPr>
          <w:rFonts w:ascii="Times New Roman" w:eastAsia="Times New Roman" w:hAnsi="Times New Roman" w:cs="Times New Roman"/>
          <w:color w:val="000000"/>
          <w:sz w:val="24"/>
          <w:szCs w:val="24"/>
        </w:rPr>
        <w:t xml:space="preserve">at the Office of Federal Student Aid </w:t>
      </w:r>
      <w:r w:rsidR="002252A6" w:rsidRPr="00351F42">
        <w:rPr>
          <w:rFonts w:ascii="Times New Roman" w:eastAsia="Times New Roman" w:hAnsi="Times New Roman" w:cs="Times New Roman"/>
          <w:color w:val="000000"/>
          <w:sz w:val="24"/>
          <w:szCs w:val="24"/>
        </w:rPr>
        <w:t>in 2005</w:t>
      </w:r>
      <w:r w:rsidRPr="00351F42">
        <w:rPr>
          <w:rFonts w:ascii="Times New Roman" w:eastAsia="Times New Roman" w:hAnsi="Times New Roman" w:cs="Times New Roman"/>
          <w:color w:val="000000"/>
          <w:sz w:val="24"/>
          <w:szCs w:val="24"/>
        </w:rPr>
        <w:t>, was a member of the original group</w:t>
      </w:r>
      <w:r w:rsidR="00C245D3" w:rsidRPr="00351F42">
        <w:rPr>
          <w:rFonts w:ascii="Times New Roman" w:eastAsia="Times New Roman" w:hAnsi="Times New Roman" w:cs="Times New Roman"/>
          <w:color w:val="000000"/>
          <w:sz w:val="24"/>
          <w:szCs w:val="24"/>
        </w:rPr>
        <w:t xml:space="preserve"> of seven officials</w:t>
      </w:r>
      <w:r w:rsidRPr="00351F42">
        <w:rPr>
          <w:rFonts w:ascii="Times New Roman" w:eastAsia="Times New Roman" w:hAnsi="Times New Roman" w:cs="Times New Roman"/>
          <w:color w:val="000000"/>
          <w:sz w:val="24"/>
          <w:szCs w:val="24"/>
        </w:rPr>
        <w:t>.</w:t>
      </w:r>
    </w:p>
    <w:p w14:paraId="4C9DB29C" w14:textId="77777777" w:rsidR="0009174D" w:rsidRPr="00351F42" w:rsidRDefault="0009174D" w:rsidP="0009174D">
      <w:pPr>
        <w:pStyle w:val="ListParagraph"/>
        <w:rPr>
          <w:rFonts w:ascii="Times New Roman" w:eastAsia="Times New Roman" w:hAnsi="Times New Roman" w:cs="Times New Roman"/>
          <w:color w:val="000000"/>
          <w:sz w:val="24"/>
          <w:szCs w:val="24"/>
        </w:rPr>
      </w:pPr>
    </w:p>
    <w:p w14:paraId="6423CDDE" w14:textId="4889CA1E" w:rsidR="0009174D" w:rsidRPr="00351F42" w:rsidRDefault="00804EA9" w:rsidP="003C5AF8">
      <w:pPr>
        <w:pStyle w:val="ListParagraph"/>
        <w:numPr>
          <w:ilvl w:val="0"/>
          <w:numId w:val="9"/>
        </w:numPr>
        <w:spacing w:after="0" w:line="276" w:lineRule="auto"/>
        <w:rPr>
          <w:rFonts w:ascii="Times New Roman" w:eastAsia="Times New Roman" w:hAnsi="Times New Roman" w:cs="Times New Roman"/>
          <w:color w:val="000000"/>
          <w:sz w:val="24"/>
          <w:szCs w:val="24"/>
        </w:rPr>
      </w:pPr>
      <w:r w:rsidRPr="00351F42">
        <w:rPr>
          <w:rFonts w:ascii="Times New Roman" w:eastAsia="Times New Roman" w:hAnsi="Times New Roman" w:cs="Times New Roman"/>
          <w:color w:val="000000"/>
          <w:sz w:val="24"/>
          <w:szCs w:val="24"/>
        </w:rPr>
        <w:t xml:space="preserve">It is useful to </w:t>
      </w:r>
      <w:r w:rsidR="00DF2816" w:rsidRPr="00351F42">
        <w:rPr>
          <w:rFonts w:ascii="Times New Roman" w:eastAsia="Times New Roman" w:hAnsi="Times New Roman" w:cs="Times New Roman"/>
          <w:color w:val="000000"/>
          <w:sz w:val="24"/>
          <w:szCs w:val="24"/>
        </w:rPr>
        <w:t xml:space="preserve">distinguish the </w:t>
      </w:r>
      <w:r w:rsidR="00FB061C" w:rsidRPr="00351F42">
        <w:rPr>
          <w:rFonts w:ascii="Times New Roman" w:eastAsia="Times New Roman" w:hAnsi="Times New Roman" w:cs="Times New Roman"/>
          <w:color w:val="000000"/>
          <w:sz w:val="24"/>
          <w:szCs w:val="24"/>
        </w:rPr>
        <w:t xml:space="preserve">idea of </w:t>
      </w:r>
      <w:r w:rsidR="00362AB8" w:rsidRPr="00351F42">
        <w:rPr>
          <w:rFonts w:ascii="Times New Roman" w:eastAsia="Times New Roman" w:hAnsi="Times New Roman" w:cs="Times New Roman"/>
          <w:color w:val="000000"/>
          <w:sz w:val="24"/>
          <w:szCs w:val="24"/>
        </w:rPr>
        <w:t>“</w:t>
      </w:r>
      <w:r w:rsidR="00FB061C" w:rsidRPr="00351F42">
        <w:rPr>
          <w:rFonts w:ascii="Times New Roman" w:eastAsia="Times New Roman" w:hAnsi="Times New Roman" w:cs="Times New Roman"/>
          <w:color w:val="000000"/>
          <w:sz w:val="24"/>
          <w:szCs w:val="24"/>
        </w:rPr>
        <w:t>risk,</w:t>
      </w:r>
      <w:r w:rsidR="00362AB8" w:rsidRPr="00351F42">
        <w:rPr>
          <w:rFonts w:ascii="Times New Roman" w:eastAsia="Times New Roman" w:hAnsi="Times New Roman" w:cs="Times New Roman"/>
          <w:color w:val="000000"/>
          <w:sz w:val="24"/>
          <w:szCs w:val="24"/>
        </w:rPr>
        <w:t>”</w:t>
      </w:r>
      <w:r w:rsidR="00FB061C" w:rsidRPr="00351F42">
        <w:rPr>
          <w:rFonts w:ascii="Times New Roman" w:eastAsia="Times New Roman" w:hAnsi="Times New Roman" w:cs="Times New Roman"/>
          <w:color w:val="000000"/>
          <w:sz w:val="24"/>
          <w:szCs w:val="24"/>
        </w:rPr>
        <w:t xml:space="preserve"> defined as </w:t>
      </w:r>
      <w:r w:rsidR="00D9532B" w:rsidRPr="00351F42">
        <w:rPr>
          <w:rFonts w:ascii="Times New Roman" w:eastAsia="Times New Roman" w:hAnsi="Times New Roman" w:cs="Times New Roman"/>
          <w:color w:val="000000"/>
          <w:sz w:val="24"/>
          <w:szCs w:val="24"/>
        </w:rPr>
        <w:t xml:space="preserve">an event </w:t>
      </w:r>
      <w:r w:rsidR="00E3576F" w:rsidRPr="00351F42">
        <w:rPr>
          <w:rFonts w:ascii="Times New Roman" w:eastAsia="Times New Roman" w:hAnsi="Times New Roman" w:cs="Times New Roman"/>
          <w:color w:val="000000"/>
          <w:sz w:val="24"/>
          <w:szCs w:val="24"/>
        </w:rPr>
        <w:t xml:space="preserve">with incidence and severity that </w:t>
      </w:r>
      <w:r w:rsidR="00C2096D" w:rsidRPr="00351F42">
        <w:rPr>
          <w:rFonts w:ascii="Times New Roman" w:eastAsia="Times New Roman" w:hAnsi="Times New Roman" w:cs="Times New Roman"/>
          <w:color w:val="000000"/>
          <w:sz w:val="24"/>
          <w:szCs w:val="24"/>
        </w:rPr>
        <w:t>are</w:t>
      </w:r>
      <w:r w:rsidR="00E3576F" w:rsidRPr="00351F42">
        <w:rPr>
          <w:rFonts w:ascii="Times New Roman" w:eastAsia="Times New Roman" w:hAnsi="Times New Roman" w:cs="Times New Roman"/>
          <w:color w:val="000000"/>
          <w:sz w:val="24"/>
          <w:szCs w:val="24"/>
        </w:rPr>
        <w:t xml:space="preserve"> susceptible to quantification, </w:t>
      </w:r>
      <w:r w:rsidR="00B74EE9" w:rsidRPr="00351F42">
        <w:rPr>
          <w:rFonts w:ascii="Times New Roman" w:eastAsia="Times New Roman" w:hAnsi="Times New Roman" w:cs="Times New Roman"/>
          <w:color w:val="000000"/>
          <w:sz w:val="24"/>
          <w:szCs w:val="24"/>
        </w:rPr>
        <w:t>from</w:t>
      </w:r>
      <w:r w:rsidR="00874E2C" w:rsidRPr="00351F42">
        <w:rPr>
          <w:rFonts w:ascii="Times New Roman" w:eastAsia="Times New Roman" w:hAnsi="Times New Roman" w:cs="Times New Roman"/>
          <w:color w:val="000000"/>
          <w:sz w:val="24"/>
          <w:szCs w:val="24"/>
        </w:rPr>
        <w:t xml:space="preserve"> the idea of “uncertainty,” which is </w:t>
      </w:r>
      <w:r w:rsidR="00A148A6" w:rsidRPr="00351F42">
        <w:rPr>
          <w:rFonts w:ascii="Times New Roman" w:eastAsia="Times New Roman" w:hAnsi="Times New Roman" w:cs="Times New Roman"/>
          <w:color w:val="000000"/>
          <w:sz w:val="24"/>
          <w:szCs w:val="24"/>
        </w:rPr>
        <w:t xml:space="preserve">not quantifiable. </w:t>
      </w:r>
      <w:r w:rsidR="00827196" w:rsidRPr="00351F42">
        <w:rPr>
          <w:rFonts w:ascii="Times New Roman" w:eastAsia="Times New Roman" w:hAnsi="Times New Roman" w:cs="Times New Roman"/>
          <w:color w:val="000000"/>
          <w:sz w:val="24"/>
          <w:szCs w:val="24"/>
        </w:rPr>
        <w:t>(Knight, 1921)</w:t>
      </w:r>
      <w:r w:rsidR="00130F32" w:rsidRPr="00351F42">
        <w:rPr>
          <w:rFonts w:ascii="Times New Roman" w:eastAsia="Times New Roman" w:hAnsi="Times New Roman" w:cs="Times New Roman"/>
          <w:color w:val="000000"/>
          <w:sz w:val="24"/>
          <w:szCs w:val="24"/>
        </w:rPr>
        <w:t xml:space="preserve">. </w:t>
      </w:r>
      <w:r w:rsidR="00A148A6" w:rsidRPr="00351F42">
        <w:rPr>
          <w:rFonts w:ascii="Times New Roman" w:eastAsia="Times New Roman" w:hAnsi="Times New Roman" w:cs="Times New Roman"/>
          <w:color w:val="000000"/>
          <w:sz w:val="24"/>
          <w:szCs w:val="24"/>
        </w:rPr>
        <w:t xml:space="preserve">While all organizations are subject to uncertainty, </w:t>
      </w:r>
      <w:r w:rsidR="002D5640" w:rsidRPr="00351F42">
        <w:rPr>
          <w:rFonts w:ascii="Times New Roman" w:eastAsia="Times New Roman" w:hAnsi="Times New Roman" w:cs="Times New Roman"/>
          <w:color w:val="000000"/>
          <w:sz w:val="24"/>
          <w:szCs w:val="24"/>
        </w:rPr>
        <w:t xml:space="preserve">a </w:t>
      </w:r>
      <w:r w:rsidR="00E0112A" w:rsidRPr="00351F42">
        <w:rPr>
          <w:rFonts w:ascii="Times New Roman" w:eastAsia="Times New Roman" w:hAnsi="Times New Roman" w:cs="Times New Roman"/>
          <w:color w:val="000000"/>
          <w:sz w:val="24"/>
          <w:szCs w:val="24"/>
        </w:rPr>
        <w:t xml:space="preserve">government </w:t>
      </w:r>
      <w:r w:rsidR="002D5640" w:rsidRPr="00351F42">
        <w:rPr>
          <w:rFonts w:ascii="Times New Roman" w:eastAsia="Times New Roman" w:hAnsi="Times New Roman" w:cs="Times New Roman"/>
          <w:color w:val="000000"/>
          <w:sz w:val="24"/>
          <w:szCs w:val="24"/>
        </w:rPr>
        <w:t xml:space="preserve">agency </w:t>
      </w:r>
      <w:r w:rsidR="00F9425C" w:rsidRPr="00351F42">
        <w:rPr>
          <w:rFonts w:ascii="Times New Roman" w:eastAsia="Times New Roman" w:hAnsi="Times New Roman" w:cs="Times New Roman"/>
          <w:color w:val="000000"/>
          <w:sz w:val="24"/>
          <w:szCs w:val="24"/>
        </w:rPr>
        <w:t xml:space="preserve">often seems </w:t>
      </w:r>
      <w:r w:rsidR="00853253" w:rsidRPr="00351F42">
        <w:rPr>
          <w:rFonts w:ascii="Times New Roman" w:eastAsia="Times New Roman" w:hAnsi="Times New Roman" w:cs="Times New Roman"/>
          <w:color w:val="000000"/>
          <w:sz w:val="24"/>
          <w:szCs w:val="24"/>
        </w:rPr>
        <w:t xml:space="preserve">subject to </w:t>
      </w:r>
      <w:r w:rsidR="00A13D96" w:rsidRPr="00351F42">
        <w:rPr>
          <w:rFonts w:ascii="Times New Roman" w:eastAsia="Times New Roman" w:hAnsi="Times New Roman" w:cs="Times New Roman"/>
          <w:color w:val="000000"/>
          <w:sz w:val="24"/>
          <w:szCs w:val="24"/>
        </w:rPr>
        <w:t xml:space="preserve">a much higher degree of </w:t>
      </w:r>
      <w:r w:rsidR="00207BD4" w:rsidRPr="00351F42">
        <w:rPr>
          <w:rFonts w:ascii="Times New Roman" w:eastAsia="Times New Roman" w:hAnsi="Times New Roman" w:cs="Times New Roman"/>
          <w:color w:val="000000"/>
          <w:sz w:val="24"/>
          <w:szCs w:val="24"/>
        </w:rPr>
        <w:t xml:space="preserve">uncertainty </w:t>
      </w:r>
      <w:r w:rsidR="002D5640" w:rsidRPr="00351F42">
        <w:rPr>
          <w:rFonts w:ascii="Times New Roman" w:eastAsia="Times New Roman" w:hAnsi="Times New Roman" w:cs="Times New Roman"/>
          <w:color w:val="000000"/>
          <w:sz w:val="24"/>
          <w:szCs w:val="24"/>
        </w:rPr>
        <w:t>than a private company</w:t>
      </w:r>
      <w:r w:rsidR="00207BD4" w:rsidRPr="00351F42">
        <w:rPr>
          <w:rFonts w:ascii="Times New Roman" w:eastAsia="Times New Roman" w:hAnsi="Times New Roman" w:cs="Times New Roman"/>
          <w:color w:val="000000"/>
          <w:sz w:val="24"/>
          <w:szCs w:val="24"/>
        </w:rPr>
        <w:t xml:space="preserve">. </w:t>
      </w:r>
      <w:r w:rsidR="00DF2816" w:rsidRPr="00351F42">
        <w:rPr>
          <w:rFonts w:ascii="Times New Roman" w:eastAsia="Times New Roman" w:hAnsi="Times New Roman" w:cs="Times New Roman"/>
          <w:color w:val="000000"/>
          <w:sz w:val="24"/>
          <w:szCs w:val="24"/>
        </w:rPr>
        <w:t xml:space="preserve"> </w:t>
      </w:r>
    </w:p>
    <w:p w14:paraId="0AADB176" w14:textId="61FFD615" w:rsidR="004B229D" w:rsidRPr="00351F42" w:rsidRDefault="004B229D" w:rsidP="00017658">
      <w:pPr>
        <w:pStyle w:val="ListParagraph"/>
        <w:spacing w:after="0" w:line="276" w:lineRule="auto"/>
        <w:rPr>
          <w:rFonts w:ascii="Times New Roman" w:eastAsia="Times New Roman" w:hAnsi="Times New Roman" w:cs="Times New Roman"/>
          <w:color w:val="000000"/>
          <w:sz w:val="24"/>
          <w:szCs w:val="24"/>
        </w:rPr>
      </w:pPr>
    </w:p>
    <w:p w14:paraId="272F3873" w14:textId="77777777" w:rsidR="004B229D" w:rsidRPr="00351F42" w:rsidRDefault="004B229D" w:rsidP="00E6112E">
      <w:pPr>
        <w:spacing w:after="0" w:line="276" w:lineRule="auto"/>
        <w:rPr>
          <w:rFonts w:ascii="Times New Roman" w:eastAsia="Times New Roman" w:hAnsi="Times New Roman" w:cs="Times New Roman"/>
          <w:color w:val="000000"/>
          <w:sz w:val="24"/>
          <w:szCs w:val="24"/>
        </w:rPr>
      </w:pPr>
    </w:p>
    <w:p w14:paraId="70FB6F0A" w14:textId="78DFBFF3" w:rsidR="007C789A" w:rsidRPr="00351F42" w:rsidRDefault="007C789A" w:rsidP="00E6112E">
      <w:pPr>
        <w:spacing w:after="0" w:line="276" w:lineRule="auto"/>
        <w:rPr>
          <w:rFonts w:ascii="Times New Roman" w:eastAsia="Times New Roman" w:hAnsi="Times New Roman" w:cs="Times New Roman"/>
          <w:color w:val="000000"/>
          <w:sz w:val="24"/>
          <w:szCs w:val="24"/>
        </w:rPr>
      </w:pPr>
    </w:p>
    <w:p w14:paraId="0C5D1C2E" w14:textId="77777777" w:rsidR="001C4ACD" w:rsidRDefault="001C4ACD" w:rsidP="00E6112E">
      <w:pPr>
        <w:spacing w:after="0" w:line="276" w:lineRule="auto"/>
        <w:rPr>
          <w:rFonts w:ascii="Times New Roman" w:eastAsia="Times New Roman" w:hAnsi="Times New Roman" w:cs="Times New Roman"/>
          <w:b/>
          <w:color w:val="000000"/>
          <w:sz w:val="24"/>
          <w:szCs w:val="24"/>
        </w:rPr>
      </w:pPr>
    </w:p>
    <w:p w14:paraId="2F782366" w14:textId="77777777" w:rsidR="001C4ACD" w:rsidRDefault="001C4ACD" w:rsidP="00E6112E">
      <w:pPr>
        <w:spacing w:after="0" w:line="276" w:lineRule="auto"/>
        <w:rPr>
          <w:rFonts w:ascii="Times New Roman" w:eastAsia="Times New Roman" w:hAnsi="Times New Roman" w:cs="Times New Roman"/>
          <w:b/>
          <w:color w:val="000000"/>
          <w:sz w:val="24"/>
          <w:szCs w:val="24"/>
        </w:rPr>
      </w:pPr>
    </w:p>
    <w:p w14:paraId="30FDAD26" w14:textId="77777777" w:rsidR="001C4ACD" w:rsidRDefault="001C4ACD" w:rsidP="00E6112E">
      <w:pPr>
        <w:spacing w:after="0" w:line="276" w:lineRule="auto"/>
        <w:rPr>
          <w:rFonts w:ascii="Times New Roman" w:eastAsia="Times New Roman" w:hAnsi="Times New Roman" w:cs="Times New Roman"/>
          <w:b/>
          <w:color w:val="000000"/>
          <w:sz w:val="24"/>
          <w:szCs w:val="24"/>
        </w:rPr>
      </w:pPr>
    </w:p>
    <w:p w14:paraId="0014518A" w14:textId="77777777" w:rsidR="001C4ACD" w:rsidRDefault="001C4ACD" w:rsidP="00E6112E">
      <w:pPr>
        <w:spacing w:after="0" w:line="276" w:lineRule="auto"/>
        <w:rPr>
          <w:rFonts w:ascii="Times New Roman" w:eastAsia="Times New Roman" w:hAnsi="Times New Roman" w:cs="Times New Roman"/>
          <w:b/>
          <w:color w:val="000000"/>
          <w:sz w:val="24"/>
          <w:szCs w:val="24"/>
        </w:rPr>
      </w:pPr>
    </w:p>
    <w:p w14:paraId="3AD3CE14" w14:textId="0EE847BA" w:rsidR="007C789A" w:rsidRPr="00351F42" w:rsidRDefault="007C789A" w:rsidP="00E6112E">
      <w:pPr>
        <w:spacing w:after="0" w:line="276" w:lineRule="auto"/>
        <w:rPr>
          <w:rFonts w:ascii="Times New Roman" w:eastAsia="Times New Roman" w:hAnsi="Times New Roman" w:cs="Times New Roman"/>
          <w:b/>
          <w:color w:val="000000"/>
          <w:sz w:val="24"/>
          <w:szCs w:val="24"/>
        </w:rPr>
      </w:pPr>
      <w:r w:rsidRPr="00351F42">
        <w:rPr>
          <w:rFonts w:ascii="Times New Roman" w:eastAsia="Times New Roman" w:hAnsi="Times New Roman" w:cs="Times New Roman"/>
          <w:b/>
          <w:color w:val="000000"/>
          <w:sz w:val="24"/>
          <w:szCs w:val="24"/>
        </w:rPr>
        <w:lastRenderedPageBreak/>
        <w:t>REFERENCES</w:t>
      </w:r>
    </w:p>
    <w:p w14:paraId="5FD4B1F0" w14:textId="77777777" w:rsidR="004A7224" w:rsidRPr="00351F42" w:rsidRDefault="004A7224" w:rsidP="00E6112E">
      <w:pPr>
        <w:pStyle w:val="NoSpacing"/>
        <w:spacing w:line="276" w:lineRule="auto"/>
        <w:rPr>
          <w:rFonts w:ascii="Times New Roman" w:hAnsi="Times New Roman" w:cs="Times New Roman"/>
          <w:b/>
          <w:bCs/>
          <w:sz w:val="24"/>
          <w:szCs w:val="24"/>
        </w:rPr>
      </w:pPr>
    </w:p>
    <w:p w14:paraId="51D5EF38" w14:textId="0A75AF59" w:rsidR="004A7224" w:rsidRPr="00351F42" w:rsidRDefault="004A7224" w:rsidP="00E6112E">
      <w:pPr>
        <w:pStyle w:val="NoSpacing"/>
        <w:spacing w:line="276" w:lineRule="auto"/>
        <w:rPr>
          <w:rFonts w:ascii="Times New Roman" w:hAnsi="Times New Roman" w:cs="Times New Roman"/>
          <w:b/>
          <w:bCs/>
          <w:sz w:val="24"/>
          <w:szCs w:val="24"/>
        </w:rPr>
      </w:pPr>
      <w:r w:rsidRPr="00351F42">
        <w:rPr>
          <w:rFonts w:ascii="Times New Roman" w:hAnsi="Times New Roman" w:cs="Times New Roman"/>
          <w:b/>
          <w:bCs/>
          <w:sz w:val="24"/>
          <w:szCs w:val="24"/>
        </w:rPr>
        <w:t>Government Documents</w:t>
      </w:r>
    </w:p>
    <w:p w14:paraId="17471455" w14:textId="77777777" w:rsidR="004A7224" w:rsidRPr="00351F42" w:rsidRDefault="004A7224" w:rsidP="00E6112E">
      <w:pPr>
        <w:pStyle w:val="NoSpacing"/>
        <w:spacing w:line="276" w:lineRule="auto"/>
        <w:rPr>
          <w:rFonts w:ascii="Times New Roman" w:hAnsi="Times New Roman" w:cs="Times New Roman"/>
          <w:sz w:val="24"/>
          <w:szCs w:val="24"/>
        </w:rPr>
      </w:pPr>
    </w:p>
    <w:p w14:paraId="1CE3CFC8" w14:textId="77777777" w:rsidR="004A7224" w:rsidRPr="00351F42" w:rsidRDefault="004A7224" w:rsidP="00E6112E">
      <w:pPr>
        <w:pStyle w:val="NoSpacing"/>
        <w:spacing w:line="276" w:lineRule="auto"/>
        <w:rPr>
          <w:rFonts w:ascii="Times New Roman" w:hAnsi="Times New Roman" w:cs="Times New Roman"/>
          <w:sz w:val="24"/>
          <w:szCs w:val="24"/>
        </w:rPr>
      </w:pPr>
      <w:r w:rsidRPr="00351F42">
        <w:rPr>
          <w:rFonts w:ascii="Times New Roman" w:hAnsi="Times New Roman" w:cs="Times New Roman"/>
          <w:sz w:val="24"/>
          <w:szCs w:val="24"/>
        </w:rPr>
        <w:t xml:space="preserve">HM Government. (2020). </w:t>
      </w:r>
      <w:r w:rsidRPr="00351F42">
        <w:rPr>
          <w:rFonts w:ascii="Times New Roman" w:hAnsi="Times New Roman" w:cs="Times New Roman"/>
          <w:i/>
          <w:iCs/>
          <w:sz w:val="24"/>
          <w:szCs w:val="24"/>
        </w:rPr>
        <w:t>The Orange Book: Management of Risk – Principles and Concepts</w:t>
      </w:r>
      <w:r w:rsidRPr="00351F42">
        <w:rPr>
          <w:rFonts w:ascii="Times New Roman" w:hAnsi="Times New Roman" w:cs="Times New Roman"/>
          <w:sz w:val="24"/>
          <w:szCs w:val="24"/>
        </w:rPr>
        <w:t>. HM Treasury: Government Finance Function.</w:t>
      </w:r>
    </w:p>
    <w:p w14:paraId="6AA6E965" w14:textId="77777777" w:rsidR="004A7224" w:rsidRPr="00351F42" w:rsidRDefault="004A7224" w:rsidP="00E6112E">
      <w:pPr>
        <w:pStyle w:val="NoSpacing"/>
        <w:spacing w:line="276" w:lineRule="auto"/>
        <w:rPr>
          <w:rFonts w:ascii="Times New Roman" w:hAnsi="Times New Roman" w:cs="Times New Roman"/>
          <w:sz w:val="24"/>
          <w:szCs w:val="24"/>
        </w:rPr>
      </w:pPr>
    </w:p>
    <w:p w14:paraId="2054BB4F" w14:textId="77777777" w:rsidR="004A7224" w:rsidRPr="00351F42" w:rsidRDefault="004A7224" w:rsidP="00E6112E">
      <w:pPr>
        <w:pStyle w:val="NoSpacing"/>
        <w:spacing w:line="276" w:lineRule="auto"/>
        <w:rPr>
          <w:rFonts w:ascii="Times New Roman" w:hAnsi="Times New Roman" w:cs="Times New Roman"/>
          <w:sz w:val="24"/>
          <w:szCs w:val="24"/>
        </w:rPr>
      </w:pPr>
      <w:r w:rsidRPr="00351F42">
        <w:rPr>
          <w:rFonts w:ascii="Times New Roman" w:hAnsi="Times New Roman" w:cs="Times New Roman"/>
          <w:sz w:val="24"/>
          <w:szCs w:val="24"/>
        </w:rPr>
        <w:t xml:space="preserve">Internal Revenue Service. (2017). </w:t>
      </w:r>
      <w:r w:rsidRPr="00351F42">
        <w:rPr>
          <w:rFonts w:ascii="Times New Roman" w:hAnsi="Times New Roman" w:cs="Times New Roman"/>
          <w:i/>
          <w:iCs/>
          <w:sz w:val="24"/>
          <w:szCs w:val="24"/>
        </w:rPr>
        <w:t>Form 1023-EZ Update Report</w:t>
      </w:r>
      <w:r w:rsidRPr="00351F42">
        <w:rPr>
          <w:rFonts w:ascii="Times New Roman" w:hAnsi="Times New Roman" w:cs="Times New Roman"/>
          <w:sz w:val="24"/>
          <w:szCs w:val="24"/>
        </w:rPr>
        <w:t>. Washington, DC. Available at https://www.irs.gov/pub/irs-tege/form_1023ez_update_report_final.pdf.</w:t>
      </w:r>
    </w:p>
    <w:p w14:paraId="6DA28396" w14:textId="77777777" w:rsidR="004A7224" w:rsidRPr="00351F42" w:rsidRDefault="004A7224" w:rsidP="00E6112E">
      <w:pPr>
        <w:pStyle w:val="NoSpacing"/>
        <w:spacing w:line="276" w:lineRule="auto"/>
        <w:rPr>
          <w:rFonts w:ascii="Times New Roman" w:hAnsi="Times New Roman" w:cs="Times New Roman"/>
          <w:sz w:val="24"/>
          <w:szCs w:val="24"/>
        </w:rPr>
      </w:pPr>
    </w:p>
    <w:p w14:paraId="0E9F130C" w14:textId="1EE3172C" w:rsidR="004A7224" w:rsidRPr="00351F42" w:rsidRDefault="004A7224" w:rsidP="00E6112E">
      <w:pPr>
        <w:pStyle w:val="NoSpacing"/>
        <w:spacing w:line="276" w:lineRule="auto"/>
        <w:rPr>
          <w:rFonts w:ascii="Times New Roman" w:hAnsi="Times New Roman" w:cs="Times New Roman"/>
          <w:sz w:val="24"/>
          <w:szCs w:val="24"/>
        </w:rPr>
      </w:pPr>
      <w:r w:rsidRPr="00351F42">
        <w:rPr>
          <w:rFonts w:ascii="Times New Roman" w:hAnsi="Times New Roman" w:cs="Times New Roman"/>
          <w:sz w:val="24"/>
          <w:szCs w:val="24"/>
        </w:rPr>
        <w:t xml:space="preserve">Office of Management and Budget. (2016). OMB Circular No. A-123, “Management’s responsibility for </w:t>
      </w:r>
      <w:r w:rsidR="001D1CDF" w:rsidRPr="00351F42">
        <w:rPr>
          <w:rFonts w:ascii="Times New Roman" w:hAnsi="Times New Roman" w:cs="Times New Roman"/>
          <w:sz w:val="24"/>
          <w:szCs w:val="24"/>
        </w:rPr>
        <w:t>enterprise risk management</w:t>
      </w:r>
      <w:r w:rsidRPr="00351F42">
        <w:rPr>
          <w:rFonts w:ascii="Times New Roman" w:hAnsi="Times New Roman" w:cs="Times New Roman"/>
          <w:sz w:val="24"/>
          <w:szCs w:val="24"/>
        </w:rPr>
        <w:t xml:space="preserve"> and internal control,” Washington, DC. July 15. Available at https://www.whitehouse.gov/sites/whitehouse.gov/files/omb/memoranda/2016/m-16-17.pdf.</w:t>
      </w:r>
    </w:p>
    <w:p w14:paraId="07AA6916" w14:textId="77777777" w:rsidR="004A7224" w:rsidRPr="00351F42" w:rsidRDefault="004A7224" w:rsidP="00E6112E">
      <w:pPr>
        <w:pStyle w:val="NoSpacing"/>
        <w:spacing w:line="276" w:lineRule="auto"/>
        <w:rPr>
          <w:rFonts w:ascii="Times New Roman" w:hAnsi="Times New Roman" w:cs="Times New Roman"/>
          <w:sz w:val="24"/>
          <w:szCs w:val="24"/>
        </w:rPr>
      </w:pPr>
    </w:p>
    <w:p w14:paraId="2F8E2D89" w14:textId="77777777" w:rsidR="004A7224" w:rsidRPr="00351F42" w:rsidRDefault="004A7224" w:rsidP="00E6112E">
      <w:pPr>
        <w:pStyle w:val="NoSpacing"/>
        <w:spacing w:line="276" w:lineRule="auto"/>
        <w:rPr>
          <w:rFonts w:ascii="Times New Roman" w:hAnsi="Times New Roman" w:cs="Times New Roman"/>
          <w:sz w:val="24"/>
          <w:szCs w:val="24"/>
        </w:rPr>
      </w:pPr>
      <w:r w:rsidRPr="00351F42">
        <w:rPr>
          <w:rFonts w:ascii="Times New Roman" w:hAnsi="Times New Roman" w:cs="Times New Roman"/>
          <w:sz w:val="24"/>
          <w:szCs w:val="24"/>
        </w:rPr>
        <w:t>Office of the Comptroller of the Currency. (2016). “Enterprise Risk Appetite Statement,” Washington, DC: April.</w:t>
      </w:r>
    </w:p>
    <w:p w14:paraId="7C75B19D" w14:textId="77777777" w:rsidR="004A7224" w:rsidRPr="00351F42" w:rsidRDefault="004A7224" w:rsidP="00E6112E">
      <w:pPr>
        <w:pStyle w:val="NoSpacing"/>
        <w:spacing w:line="276" w:lineRule="auto"/>
        <w:rPr>
          <w:rFonts w:ascii="Times New Roman" w:hAnsi="Times New Roman" w:cs="Times New Roman"/>
          <w:sz w:val="24"/>
          <w:szCs w:val="24"/>
        </w:rPr>
      </w:pPr>
    </w:p>
    <w:p w14:paraId="4A2BD3DD" w14:textId="5FE10AA8" w:rsidR="004A7224" w:rsidRPr="00351F42" w:rsidRDefault="004A7224" w:rsidP="00E6112E">
      <w:pPr>
        <w:pStyle w:val="NoSpacing"/>
        <w:spacing w:line="276" w:lineRule="auto"/>
        <w:rPr>
          <w:rFonts w:ascii="Times New Roman" w:hAnsi="Times New Roman" w:cs="Times New Roman"/>
          <w:sz w:val="24"/>
          <w:szCs w:val="24"/>
        </w:rPr>
      </w:pPr>
      <w:r w:rsidRPr="00351F42">
        <w:rPr>
          <w:rFonts w:ascii="Times New Roman" w:hAnsi="Times New Roman" w:cs="Times New Roman"/>
          <w:sz w:val="24"/>
          <w:szCs w:val="24"/>
        </w:rPr>
        <w:t xml:space="preserve">United States Chief Financial Officers Council and Performance Improvement Council. (2016). </w:t>
      </w:r>
      <w:r w:rsidRPr="00351F42">
        <w:rPr>
          <w:rFonts w:ascii="Times New Roman" w:hAnsi="Times New Roman" w:cs="Times New Roman"/>
          <w:i/>
          <w:iCs/>
          <w:sz w:val="24"/>
          <w:szCs w:val="24"/>
        </w:rPr>
        <w:t xml:space="preserve">Playbook: </w:t>
      </w:r>
      <w:r w:rsidR="001D1CDF" w:rsidRPr="00351F42">
        <w:rPr>
          <w:rFonts w:ascii="Times New Roman" w:hAnsi="Times New Roman" w:cs="Times New Roman"/>
          <w:i/>
          <w:iCs/>
          <w:sz w:val="24"/>
          <w:szCs w:val="24"/>
        </w:rPr>
        <w:t>Enterprise risk management</w:t>
      </w:r>
      <w:r w:rsidRPr="00351F42">
        <w:rPr>
          <w:rFonts w:ascii="Times New Roman" w:hAnsi="Times New Roman" w:cs="Times New Roman"/>
          <w:i/>
          <w:iCs/>
          <w:sz w:val="24"/>
          <w:szCs w:val="24"/>
        </w:rPr>
        <w:t xml:space="preserve"> for the </w:t>
      </w:r>
      <w:r w:rsidR="00445394" w:rsidRPr="00351F42">
        <w:rPr>
          <w:rFonts w:ascii="Times New Roman" w:hAnsi="Times New Roman" w:cs="Times New Roman"/>
          <w:i/>
          <w:iCs/>
          <w:sz w:val="24"/>
          <w:szCs w:val="24"/>
        </w:rPr>
        <w:t>US</w:t>
      </w:r>
      <w:r w:rsidRPr="00351F42">
        <w:rPr>
          <w:rFonts w:ascii="Times New Roman" w:hAnsi="Times New Roman" w:cs="Times New Roman"/>
          <w:i/>
          <w:iCs/>
          <w:sz w:val="24"/>
          <w:szCs w:val="24"/>
        </w:rPr>
        <w:t xml:space="preserve"> Federal Government</w:t>
      </w:r>
      <w:r w:rsidRPr="00351F42">
        <w:rPr>
          <w:rFonts w:ascii="Times New Roman" w:hAnsi="Times New Roman" w:cs="Times New Roman"/>
          <w:sz w:val="24"/>
          <w:szCs w:val="24"/>
        </w:rPr>
        <w:t>. Washington, DC. July 29. Available at https://cfo.gov/wp-content/uploads/2016/07/FINAL-ERM-Playbook.pdf.</w:t>
      </w:r>
    </w:p>
    <w:p w14:paraId="0E6B9AA2" w14:textId="77777777" w:rsidR="004A7224" w:rsidRPr="00351F42" w:rsidRDefault="004A7224" w:rsidP="00E6112E">
      <w:pPr>
        <w:pStyle w:val="NoSpacing"/>
        <w:spacing w:line="276" w:lineRule="auto"/>
        <w:rPr>
          <w:rFonts w:ascii="Times New Roman" w:hAnsi="Times New Roman" w:cs="Times New Roman"/>
          <w:sz w:val="24"/>
          <w:szCs w:val="24"/>
        </w:rPr>
      </w:pPr>
    </w:p>
    <w:p w14:paraId="14158B10" w14:textId="77777777" w:rsidR="004A7224" w:rsidRPr="00351F42" w:rsidRDefault="004A7224" w:rsidP="00E6112E">
      <w:pPr>
        <w:pStyle w:val="NoSpacing"/>
        <w:spacing w:line="276" w:lineRule="auto"/>
        <w:rPr>
          <w:rFonts w:ascii="Times New Roman" w:hAnsi="Times New Roman" w:cs="Times New Roman"/>
          <w:b/>
          <w:bCs/>
          <w:sz w:val="24"/>
          <w:szCs w:val="24"/>
        </w:rPr>
      </w:pPr>
      <w:r w:rsidRPr="00351F42">
        <w:rPr>
          <w:rFonts w:ascii="Times New Roman" w:hAnsi="Times New Roman" w:cs="Times New Roman"/>
          <w:b/>
          <w:bCs/>
          <w:sz w:val="24"/>
          <w:szCs w:val="24"/>
        </w:rPr>
        <w:t>Books</w:t>
      </w:r>
    </w:p>
    <w:p w14:paraId="19849DB0" w14:textId="77777777" w:rsidR="004A7224" w:rsidRPr="00351F42" w:rsidRDefault="004A7224" w:rsidP="00E6112E">
      <w:pPr>
        <w:pStyle w:val="NoSpacing"/>
        <w:spacing w:line="276" w:lineRule="auto"/>
        <w:rPr>
          <w:rFonts w:ascii="Times New Roman" w:hAnsi="Times New Roman" w:cs="Times New Roman"/>
          <w:sz w:val="24"/>
          <w:szCs w:val="24"/>
        </w:rPr>
      </w:pPr>
    </w:p>
    <w:p w14:paraId="0FA2173F" w14:textId="035C11FE" w:rsidR="004A7224" w:rsidRPr="00351F42" w:rsidRDefault="004A7224" w:rsidP="00E6112E">
      <w:pPr>
        <w:pStyle w:val="NoSpacing"/>
        <w:spacing w:line="276" w:lineRule="auto"/>
        <w:rPr>
          <w:rFonts w:ascii="Times New Roman" w:hAnsi="Times New Roman" w:cs="Times New Roman"/>
          <w:sz w:val="24"/>
          <w:szCs w:val="24"/>
        </w:rPr>
      </w:pPr>
      <w:bookmarkStart w:id="0" w:name="_Hlk33444386"/>
      <w:r w:rsidRPr="00351F42">
        <w:rPr>
          <w:rFonts w:ascii="Times New Roman" w:hAnsi="Times New Roman" w:cs="Times New Roman"/>
          <w:sz w:val="24"/>
          <w:szCs w:val="24"/>
        </w:rPr>
        <w:t xml:space="preserve">Fletcher, K.C., and Stanton, T.H. (2019). </w:t>
      </w:r>
      <w:r w:rsidRPr="00351F42">
        <w:rPr>
          <w:rFonts w:ascii="Times New Roman" w:hAnsi="Times New Roman" w:cs="Times New Roman"/>
          <w:i/>
          <w:iCs/>
          <w:sz w:val="24"/>
          <w:szCs w:val="24"/>
        </w:rPr>
        <w:t xml:space="preserve">Public Sector </w:t>
      </w:r>
      <w:r w:rsidR="001D1CDF" w:rsidRPr="00351F42">
        <w:rPr>
          <w:rFonts w:ascii="Times New Roman" w:hAnsi="Times New Roman" w:cs="Times New Roman"/>
          <w:i/>
          <w:iCs/>
          <w:sz w:val="24"/>
          <w:szCs w:val="24"/>
        </w:rPr>
        <w:t>Enterprise risk management</w:t>
      </w:r>
      <w:r w:rsidRPr="00351F42">
        <w:rPr>
          <w:rFonts w:ascii="Times New Roman" w:hAnsi="Times New Roman" w:cs="Times New Roman"/>
          <w:i/>
          <w:iCs/>
          <w:sz w:val="24"/>
          <w:szCs w:val="24"/>
        </w:rPr>
        <w:t>: Advancing Beyond the Basics</w:t>
      </w:r>
      <w:r w:rsidRPr="00351F42">
        <w:rPr>
          <w:rFonts w:ascii="Times New Roman" w:hAnsi="Times New Roman" w:cs="Times New Roman"/>
          <w:sz w:val="24"/>
          <w:szCs w:val="24"/>
        </w:rPr>
        <w:t>. New York: Routledge.</w:t>
      </w:r>
    </w:p>
    <w:bookmarkEnd w:id="0"/>
    <w:p w14:paraId="5862891A" w14:textId="77777777" w:rsidR="004A7224" w:rsidRPr="00351F42" w:rsidRDefault="004A7224" w:rsidP="00E6112E">
      <w:pPr>
        <w:pStyle w:val="NoSpacing"/>
        <w:spacing w:line="276" w:lineRule="auto"/>
        <w:rPr>
          <w:rFonts w:ascii="Times New Roman" w:hAnsi="Times New Roman" w:cs="Times New Roman"/>
          <w:sz w:val="24"/>
          <w:szCs w:val="24"/>
        </w:rPr>
      </w:pPr>
    </w:p>
    <w:p w14:paraId="573293A5" w14:textId="7ADE82C6" w:rsidR="004A7224" w:rsidRPr="00351F42" w:rsidRDefault="004A7224" w:rsidP="00E6112E">
      <w:pPr>
        <w:pStyle w:val="NoSpacing"/>
        <w:spacing w:line="276" w:lineRule="auto"/>
        <w:rPr>
          <w:rFonts w:ascii="Times New Roman" w:hAnsi="Times New Roman" w:cs="Times New Roman"/>
          <w:sz w:val="24"/>
          <w:szCs w:val="24"/>
        </w:rPr>
      </w:pPr>
      <w:r w:rsidRPr="00351F42">
        <w:rPr>
          <w:rFonts w:ascii="Times New Roman" w:hAnsi="Times New Roman" w:cs="Times New Roman"/>
          <w:sz w:val="24"/>
          <w:szCs w:val="24"/>
        </w:rPr>
        <w:t xml:space="preserve">Hardy, K (2015). </w:t>
      </w:r>
      <w:r w:rsidR="001D1CDF" w:rsidRPr="00351F42">
        <w:rPr>
          <w:rFonts w:ascii="Times New Roman" w:hAnsi="Times New Roman" w:cs="Times New Roman"/>
          <w:i/>
          <w:iCs/>
          <w:sz w:val="24"/>
          <w:szCs w:val="24"/>
        </w:rPr>
        <w:t>Enterprise risk management</w:t>
      </w:r>
      <w:r w:rsidRPr="00351F42">
        <w:rPr>
          <w:rFonts w:ascii="Times New Roman" w:hAnsi="Times New Roman" w:cs="Times New Roman"/>
          <w:i/>
          <w:iCs/>
          <w:sz w:val="24"/>
          <w:szCs w:val="24"/>
        </w:rPr>
        <w:t>: A Guide for Government Professionals</w:t>
      </w:r>
      <w:r w:rsidRPr="00351F42">
        <w:rPr>
          <w:rFonts w:ascii="Times New Roman" w:hAnsi="Times New Roman" w:cs="Times New Roman"/>
          <w:sz w:val="24"/>
          <w:szCs w:val="24"/>
        </w:rPr>
        <w:t>. San Francisco, CA: John Wiley &amp; Sons, Inc.</w:t>
      </w:r>
    </w:p>
    <w:p w14:paraId="4A56FBAE" w14:textId="77777777" w:rsidR="004A7224" w:rsidRPr="00351F42" w:rsidRDefault="004A7224" w:rsidP="00E6112E">
      <w:pPr>
        <w:pStyle w:val="NoSpacing"/>
        <w:spacing w:line="276" w:lineRule="auto"/>
        <w:rPr>
          <w:rFonts w:ascii="Times New Roman" w:hAnsi="Times New Roman" w:cs="Times New Roman"/>
          <w:sz w:val="24"/>
          <w:szCs w:val="24"/>
        </w:rPr>
      </w:pPr>
    </w:p>
    <w:p w14:paraId="76C86D75" w14:textId="56BCF3C7" w:rsidR="00130F32" w:rsidRPr="00351F42" w:rsidRDefault="00130F32" w:rsidP="00E6112E">
      <w:pPr>
        <w:pStyle w:val="NoSpacing"/>
        <w:spacing w:line="276" w:lineRule="auto"/>
        <w:rPr>
          <w:rFonts w:ascii="Times New Roman" w:hAnsi="Times New Roman" w:cs="Times New Roman"/>
          <w:sz w:val="24"/>
          <w:szCs w:val="24"/>
        </w:rPr>
      </w:pPr>
      <w:r w:rsidRPr="00351F42">
        <w:rPr>
          <w:rFonts w:ascii="Times New Roman" w:hAnsi="Times New Roman" w:cs="Times New Roman"/>
          <w:sz w:val="24"/>
          <w:szCs w:val="24"/>
        </w:rPr>
        <w:t>Knight, F.</w:t>
      </w:r>
      <w:r w:rsidR="00BC1D5A" w:rsidRPr="00351F42">
        <w:rPr>
          <w:rFonts w:ascii="Times New Roman" w:hAnsi="Times New Roman" w:cs="Times New Roman"/>
          <w:sz w:val="24"/>
          <w:szCs w:val="24"/>
        </w:rPr>
        <w:t xml:space="preserve">H. </w:t>
      </w:r>
      <w:r w:rsidRPr="00351F42">
        <w:rPr>
          <w:rFonts w:ascii="Times New Roman" w:hAnsi="Times New Roman" w:cs="Times New Roman"/>
          <w:sz w:val="24"/>
          <w:szCs w:val="24"/>
        </w:rPr>
        <w:t>(1921)</w:t>
      </w:r>
      <w:r w:rsidR="001048A2" w:rsidRPr="00351F42">
        <w:rPr>
          <w:rFonts w:ascii="Times New Roman" w:hAnsi="Times New Roman" w:cs="Times New Roman"/>
          <w:sz w:val="24"/>
          <w:szCs w:val="24"/>
        </w:rPr>
        <w:t xml:space="preserve">. </w:t>
      </w:r>
      <w:r w:rsidR="00017CFF" w:rsidRPr="00351F42">
        <w:rPr>
          <w:rFonts w:ascii="Times New Roman" w:hAnsi="Times New Roman" w:cs="Times New Roman"/>
          <w:i/>
          <w:iCs/>
          <w:sz w:val="24"/>
          <w:szCs w:val="24"/>
        </w:rPr>
        <w:t>Risk, Uncertainty and Profit</w:t>
      </w:r>
      <w:r w:rsidR="00017CFF" w:rsidRPr="00351F42">
        <w:rPr>
          <w:rFonts w:ascii="Times New Roman" w:hAnsi="Times New Roman" w:cs="Times New Roman"/>
          <w:sz w:val="24"/>
          <w:szCs w:val="24"/>
        </w:rPr>
        <w:t>. Boston</w:t>
      </w:r>
      <w:r w:rsidR="00E13313" w:rsidRPr="00351F42">
        <w:rPr>
          <w:rFonts w:ascii="Times New Roman" w:hAnsi="Times New Roman" w:cs="Times New Roman"/>
          <w:sz w:val="24"/>
          <w:szCs w:val="24"/>
        </w:rPr>
        <w:t>, MA</w:t>
      </w:r>
      <w:r w:rsidR="00017CFF" w:rsidRPr="00351F42">
        <w:rPr>
          <w:rFonts w:ascii="Times New Roman" w:hAnsi="Times New Roman" w:cs="Times New Roman"/>
          <w:sz w:val="24"/>
          <w:szCs w:val="24"/>
        </w:rPr>
        <w:t xml:space="preserve">: Houghton Mifflin and Co. </w:t>
      </w:r>
    </w:p>
    <w:p w14:paraId="0C09914C" w14:textId="77777777" w:rsidR="00130F32" w:rsidRPr="00351F42" w:rsidRDefault="00130F32" w:rsidP="00E6112E">
      <w:pPr>
        <w:pStyle w:val="NoSpacing"/>
        <w:spacing w:line="276" w:lineRule="auto"/>
        <w:rPr>
          <w:rFonts w:ascii="Times New Roman" w:hAnsi="Times New Roman" w:cs="Times New Roman"/>
          <w:sz w:val="24"/>
          <w:szCs w:val="24"/>
        </w:rPr>
      </w:pPr>
    </w:p>
    <w:p w14:paraId="49CA9778" w14:textId="021C2023" w:rsidR="0043385C" w:rsidRPr="00351F42" w:rsidRDefault="0043385C" w:rsidP="00E6112E">
      <w:pPr>
        <w:pStyle w:val="NoSpacing"/>
        <w:spacing w:line="276" w:lineRule="auto"/>
        <w:rPr>
          <w:rFonts w:ascii="Times New Roman" w:hAnsi="Times New Roman" w:cs="Times New Roman"/>
          <w:sz w:val="24"/>
          <w:szCs w:val="24"/>
        </w:rPr>
      </w:pPr>
      <w:r w:rsidRPr="00351F42">
        <w:rPr>
          <w:rFonts w:ascii="Times New Roman" w:hAnsi="Times New Roman" w:cs="Times New Roman"/>
          <w:sz w:val="24"/>
          <w:szCs w:val="24"/>
        </w:rPr>
        <w:t>Stanton</w:t>
      </w:r>
      <w:r w:rsidR="00F26693" w:rsidRPr="00351F42">
        <w:rPr>
          <w:rFonts w:ascii="Times New Roman" w:hAnsi="Times New Roman" w:cs="Times New Roman"/>
          <w:sz w:val="24"/>
          <w:szCs w:val="24"/>
        </w:rPr>
        <w:t>, T.H.</w:t>
      </w:r>
      <w:r w:rsidR="00BA5954" w:rsidRPr="00351F42">
        <w:rPr>
          <w:rFonts w:ascii="Times New Roman" w:hAnsi="Times New Roman" w:cs="Times New Roman"/>
          <w:sz w:val="24"/>
          <w:szCs w:val="24"/>
        </w:rPr>
        <w:t xml:space="preserve"> (2012). </w:t>
      </w:r>
      <w:r w:rsidR="00BA5954" w:rsidRPr="00351F42">
        <w:rPr>
          <w:rFonts w:ascii="Times New Roman" w:hAnsi="Times New Roman" w:cs="Times New Roman"/>
          <w:i/>
          <w:iCs/>
          <w:sz w:val="24"/>
          <w:szCs w:val="24"/>
        </w:rPr>
        <w:t xml:space="preserve">Why Some Firms Thrive While Others Fail: Governance and Management Lessons from the </w:t>
      </w:r>
      <w:r w:rsidR="0099704E" w:rsidRPr="00351F42">
        <w:rPr>
          <w:rFonts w:ascii="Times New Roman" w:hAnsi="Times New Roman" w:cs="Times New Roman"/>
          <w:i/>
          <w:iCs/>
          <w:sz w:val="24"/>
          <w:szCs w:val="24"/>
        </w:rPr>
        <w:t>Crisi</w:t>
      </w:r>
      <w:r w:rsidR="00C016D0" w:rsidRPr="00351F42">
        <w:rPr>
          <w:rFonts w:ascii="Times New Roman" w:hAnsi="Times New Roman" w:cs="Times New Roman"/>
          <w:i/>
          <w:iCs/>
          <w:sz w:val="24"/>
          <w:szCs w:val="24"/>
        </w:rPr>
        <w:t>s</w:t>
      </w:r>
      <w:r w:rsidR="00C016D0" w:rsidRPr="00351F42">
        <w:rPr>
          <w:rFonts w:ascii="Times New Roman" w:hAnsi="Times New Roman" w:cs="Times New Roman"/>
          <w:sz w:val="24"/>
          <w:szCs w:val="24"/>
        </w:rPr>
        <w:t xml:space="preserve">. </w:t>
      </w:r>
      <w:r w:rsidR="000262C3" w:rsidRPr="00351F42">
        <w:rPr>
          <w:rFonts w:ascii="Times New Roman" w:hAnsi="Times New Roman" w:cs="Times New Roman"/>
          <w:sz w:val="24"/>
          <w:szCs w:val="24"/>
        </w:rPr>
        <w:t>New York, NY: Oxford University Press</w:t>
      </w:r>
      <w:r w:rsidR="005306A8" w:rsidRPr="00351F42">
        <w:rPr>
          <w:rFonts w:ascii="Times New Roman" w:hAnsi="Times New Roman" w:cs="Times New Roman"/>
          <w:sz w:val="24"/>
          <w:szCs w:val="24"/>
        </w:rPr>
        <w:t>.</w:t>
      </w:r>
    </w:p>
    <w:p w14:paraId="35ED07CE" w14:textId="77777777" w:rsidR="0043385C" w:rsidRPr="00351F42" w:rsidRDefault="0043385C" w:rsidP="00E6112E">
      <w:pPr>
        <w:pStyle w:val="NoSpacing"/>
        <w:spacing w:line="276" w:lineRule="auto"/>
        <w:rPr>
          <w:rFonts w:ascii="Times New Roman" w:hAnsi="Times New Roman" w:cs="Times New Roman"/>
          <w:sz w:val="24"/>
          <w:szCs w:val="24"/>
        </w:rPr>
      </w:pPr>
    </w:p>
    <w:p w14:paraId="06021AC8" w14:textId="505E3957" w:rsidR="004A7224" w:rsidRPr="00351F42" w:rsidRDefault="004A7224" w:rsidP="00E6112E">
      <w:pPr>
        <w:pStyle w:val="NoSpacing"/>
        <w:spacing w:line="276" w:lineRule="auto"/>
        <w:rPr>
          <w:rFonts w:ascii="Times New Roman" w:hAnsi="Times New Roman" w:cs="Times New Roman"/>
          <w:sz w:val="24"/>
          <w:szCs w:val="24"/>
        </w:rPr>
      </w:pPr>
      <w:r w:rsidRPr="00351F42">
        <w:rPr>
          <w:rFonts w:ascii="Times New Roman" w:hAnsi="Times New Roman" w:cs="Times New Roman"/>
          <w:sz w:val="24"/>
          <w:szCs w:val="24"/>
        </w:rPr>
        <w:t xml:space="preserve">Stanton, T.H., and Webster, D. W. (2014). </w:t>
      </w:r>
      <w:r w:rsidRPr="00351F42">
        <w:rPr>
          <w:rFonts w:ascii="Times New Roman" w:hAnsi="Times New Roman" w:cs="Times New Roman"/>
          <w:i/>
          <w:iCs/>
          <w:sz w:val="24"/>
          <w:szCs w:val="24"/>
        </w:rPr>
        <w:t>Managing Risk and Performance: A Guide for Government Decision Makers</w:t>
      </w:r>
      <w:r w:rsidRPr="00351F42">
        <w:rPr>
          <w:rFonts w:ascii="Times New Roman" w:hAnsi="Times New Roman" w:cs="Times New Roman"/>
          <w:sz w:val="24"/>
          <w:szCs w:val="24"/>
        </w:rPr>
        <w:t>. Hoboken, NJ: John Wiley &amp; Sons, Inc.</w:t>
      </w:r>
    </w:p>
    <w:p w14:paraId="19CA1298" w14:textId="77777777" w:rsidR="004A7224" w:rsidRPr="00351F42" w:rsidRDefault="004A7224" w:rsidP="00E6112E">
      <w:pPr>
        <w:pStyle w:val="NoSpacing"/>
        <w:spacing w:line="276" w:lineRule="auto"/>
        <w:rPr>
          <w:rFonts w:ascii="Times New Roman" w:hAnsi="Times New Roman" w:cs="Times New Roman"/>
          <w:sz w:val="24"/>
          <w:szCs w:val="24"/>
        </w:rPr>
      </w:pPr>
    </w:p>
    <w:p w14:paraId="783823F0" w14:textId="77777777" w:rsidR="004A7224" w:rsidRPr="00351F42" w:rsidRDefault="004A7224" w:rsidP="00E6112E">
      <w:pPr>
        <w:pStyle w:val="NoSpacing"/>
        <w:spacing w:line="276" w:lineRule="auto"/>
        <w:rPr>
          <w:rFonts w:ascii="Times New Roman" w:hAnsi="Times New Roman" w:cs="Times New Roman"/>
          <w:sz w:val="24"/>
          <w:szCs w:val="24"/>
        </w:rPr>
      </w:pPr>
      <w:r w:rsidRPr="00351F42">
        <w:rPr>
          <w:rFonts w:ascii="Times New Roman" w:hAnsi="Times New Roman" w:cs="Times New Roman"/>
          <w:sz w:val="24"/>
          <w:szCs w:val="24"/>
        </w:rPr>
        <w:t xml:space="preserve">Stillman, R.J. II. (1999). </w:t>
      </w:r>
      <w:r w:rsidRPr="00351F42">
        <w:rPr>
          <w:rFonts w:ascii="Times New Roman" w:hAnsi="Times New Roman" w:cs="Times New Roman"/>
          <w:i/>
          <w:iCs/>
          <w:sz w:val="24"/>
          <w:szCs w:val="24"/>
        </w:rPr>
        <w:t>Preface to Public Administration: A Search for Themes and Direction</w:t>
      </w:r>
      <w:r w:rsidRPr="00351F42">
        <w:rPr>
          <w:rFonts w:ascii="Times New Roman" w:hAnsi="Times New Roman" w:cs="Times New Roman"/>
          <w:sz w:val="24"/>
          <w:szCs w:val="24"/>
        </w:rPr>
        <w:t>, Second Edition. Burke, VA: Chatelaine Press</w:t>
      </w:r>
    </w:p>
    <w:p w14:paraId="1CC79C69" w14:textId="77777777" w:rsidR="004A7224" w:rsidRPr="00351F42" w:rsidRDefault="004A7224" w:rsidP="00E6112E">
      <w:pPr>
        <w:pStyle w:val="NoSpacing"/>
        <w:spacing w:line="276" w:lineRule="auto"/>
        <w:rPr>
          <w:rFonts w:ascii="Times New Roman" w:hAnsi="Times New Roman" w:cs="Times New Roman"/>
          <w:sz w:val="24"/>
          <w:szCs w:val="24"/>
        </w:rPr>
      </w:pPr>
    </w:p>
    <w:p w14:paraId="66462C8E" w14:textId="77777777" w:rsidR="001C4ACD" w:rsidRDefault="001C4ACD" w:rsidP="00E6112E">
      <w:pPr>
        <w:pStyle w:val="NoSpacing"/>
        <w:spacing w:line="276" w:lineRule="auto"/>
        <w:rPr>
          <w:rFonts w:ascii="Times New Roman" w:hAnsi="Times New Roman" w:cs="Times New Roman"/>
          <w:b/>
          <w:bCs/>
          <w:sz w:val="24"/>
          <w:szCs w:val="24"/>
        </w:rPr>
      </w:pPr>
    </w:p>
    <w:p w14:paraId="30C8231D" w14:textId="2688B9A1" w:rsidR="004A7224" w:rsidRPr="00351F42" w:rsidRDefault="004A7224" w:rsidP="00E6112E">
      <w:pPr>
        <w:pStyle w:val="NoSpacing"/>
        <w:spacing w:line="276" w:lineRule="auto"/>
        <w:rPr>
          <w:rFonts w:ascii="Times New Roman" w:hAnsi="Times New Roman" w:cs="Times New Roman"/>
          <w:b/>
          <w:bCs/>
          <w:sz w:val="24"/>
          <w:szCs w:val="24"/>
        </w:rPr>
      </w:pPr>
      <w:r w:rsidRPr="00351F42">
        <w:rPr>
          <w:rFonts w:ascii="Times New Roman" w:hAnsi="Times New Roman" w:cs="Times New Roman"/>
          <w:b/>
          <w:bCs/>
          <w:sz w:val="24"/>
          <w:szCs w:val="24"/>
        </w:rPr>
        <w:lastRenderedPageBreak/>
        <w:t>Other Readings</w:t>
      </w:r>
    </w:p>
    <w:p w14:paraId="08F7E781" w14:textId="77777777" w:rsidR="004A7224" w:rsidRPr="00351F42" w:rsidRDefault="004A7224" w:rsidP="00E6112E">
      <w:pPr>
        <w:pStyle w:val="NoSpacing"/>
        <w:spacing w:line="276" w:lineRule="auto"/>
        <w:rPr>
          <w:rFonts w:ascii="Times New Roman" w:hAnsi="Times New Roman" w:cs="Times New Roman"/>
          <w:sz w:val="24"/>
          <w:szCs w:val="24"/>
        </w:rPr>
      </w:pPr>
    </w:p>
    <w:p w14:paraId="53383A5A" w14:textId="0C3D51FC" w:rsidR="003D2410" w:rsidRPr="00351F42" w:rsidRDefault="003D2410" w:rsidP="00604E7E">
      <w:pPr>
        <w:pStyle w:val="NoSpacing"/>
        <w:spacing w:line="276" w:lineRule="auto"/>
        <w:rPr>
          <w:rFonts w:ascii="Times New Roman" w:hAnsi="Times New Roman" w:cs="Times New Roman"/>
          <w:sz w:val="24"/>
          <w:szCs w:val="24"/>
        </w:rPr>
      </w:pPr>
      <w:r w:rsidRPr="00351F42">
        <w:rPr>
          <w:rFonts w:ascii="Times New Roman" w:hAnsi="Times New Roman" w:cs="Times New Roman"/>
          <w:sz w:val="24"/>
          <w:szCs w:val="24"/>
        </w:rPr>
        <w:t>Barber,</w:t>
      </w:r>
      <w:r w:rsidR="00785F0C" w:rsidRPr="00351F42">
        <w:rPr>
          <w:rFonts w:ascii="Times New Roman" w:hAnsi="Times New Roman" w:cs="Times New Roman"/>
          <w:sz w:val="24"/>
          <w:szCs w:val="24"/>
        </w:rPr>
        <w:t xml:space="preserve"> </w:t>
      </w:r>
      <w:r w:rsidR="00C12289" w:rsidRPr="00351F42">
        <w:rPr>
          <w:rFonts w:ascii="Times New Roman" w:hAnsi="Times New Roman" w:cs="Times New Roman"/>
          <w:sz w:val="24"/>
          <w:szCs w:val="24"/>
        </w:rPr>
        <w:t>F.</w:t>
      </w:r>
      <w:r w:rsidR="00785F0C" w:rsidRPr="00351F42">
        <w:rPr>
          <w:rFonts w:ascii="Times New Roman" w:hAnsi="Times New Roman" w:cs="Times New Roman"/>
          <w:sz w:val="24"/>
          <w:szCs w:val="24"/>
        </w:rPr>
        <w:t xml:space="preserve">, </w:t>
      </w:r>
      <w:r w:rsidRPr="00351F42">
        <w:rPr>
          <w:rFonts w:ascii="Times New Roman" w:hAnsi="Times New Roman" w:cs="Times New Roman"/>
          <w:sz w:val="24"/>
          <w:szCs w:val="24"/>
        </w:rPr>
        <w:t>Whitehead</w:t>
      </w:r>
      <w:r w:rsidR="00C12289" w:rsidRPr="00351F42">
        <w:rPr>
          <w:rFonts w:ascii="Times New Roman" w:hAnsi="Times New Roman" w:cs="Times New Roman"/>
          <w:sz w:val="24"/>
          <w:szCs w:val="24"/>
        </w:rPr>
        <w:t>, J.</w:t>
      </w:r>
      <w:r w:rsidRPr="00351F42">
        <w:rPr>
          <w:rFonts w:ascii="Times New Roman" w:hAnsi="Times New Roman" w:cs="Times New Roman"/>
          <w:sz w:val="24"/>
          <w:szCs w:val="24"/>
        </w:rPr>
        <w:t>, and Bistrova</w:t>
      </w:r>
      <w:r w:rsidR="00C12289" w:rsidRPr="00351F42">
        <w:rPr>
          <w:rFonts w:ascii="Times New Roman" w:hAnsi="Times New Roman" w:cs="Times New Roman"/>
          <w:sz w:val="24"/>
          <w:szCs w:val="24"/>
        </w:rPr>
        <w:t>, J.</w:t>
      </w:r>
      <w:r w:rsidR="00604E7E" w:rsidRPr="00351F42">
        <w:rPr>
          <w:rFonts w:ascii="Times New Roman" w:hAnsi="Times New Roman" w:cs="Times New Roman"/>
          <w:sz w:val="24"/>
          <w:szCs w:val="24"/>
        </w:rPr>
        <w:t xml:space="preserve"> (2019)</w:t>
      </w:r>
      <w:r w:rsidR="0051271B" w:rsidRPr="00351F42">
        <w:rPr>
          <w:rFonts w:ascii="Times New Roman" w:hAnsi="Times New Roman" w:cs="Times New Roman"/>
          <w:sz w:val="24"/>
          <w:szCs w:val="24"/>
        </w:rPr>
        <w:t xml:space="preserve">, </w:t>
      </w:r>
      <w:r w:rsidR="002C3EAC" w:rsidRPr="00351F42">
        <w:rPr>
          <w:rFonts w:ascii="Times New Roman" w:hAnsi="Times New Roman" w:cs="Times New Roman"/>
          <w:sz w:val="24"/>
          <w:szCs w:val="24"/>
        </w:rPr>
        <w:t xml:space="preserve">“Why </w:t>
      </w:r>
      <w:r w:rsidR="007B7E0C" w:rsidRPr="00351F42">
        <w:rPr>
          <w:rFonts w:ascii="Times New Roman" w:hAnsi="Times New Roman" w:cs="Times New Roman"/>
          <w:sz w:val="24"/>
          <w:szCs w:val="24"/>
        </w:rPr>
        <w:t>g</w:t>
      </w:r>
      <w:r w:rsidR="002C3EAC" w:rsidRPr="00351F42">
        <w:rPr>
          <w:rFonts w:ascii="Times New Roman" w:hAnsi="Times New Roman" w:cs="Times New Roman"/>
          <w:sz w:val="24"/>
          <w:szCs w:val="24"/>
        </w:rPr>
        <w:t xml:space="preserve">iants </w:t>
      </w:r>
      <w:r w:rsidR="007B7E0C" w:rsidRPr="00351F42">
        <w:rPr>
          <w:rFonts w:ascii="Times New Roman" w:hAnsi="Times New Roman" w:cs="Times New Roman"/>
          <w:sz w:val="24"/>
          <w:szCs w:val="24"/>
        </w:rPr>
        <w:t>s</w:t>
      </w:r>
      <w:r w:rsidR="002C3EAC" w:rsidRPr="00351F42">
        <w:rPr>
          <w:rFonts w:ascii="Times New Roman" w:hAnsi="Times New Roman" w:cs="Times New Roman"/>
          <w:sz w:val="24"/>
          <w:szCs w:val="24"/>
        </w:rPr>
        <w:t>tumble,”</w:t>
      </w:r>
      <w:r w:rsidR="007B7E0C" w:rsidRPr="00351F42">
        <w:rPr>
          <w:rFonts w:ascii="Times New Roman" w:hAnsi="Times New Roman" w:cs="Times New Roman"/>
          <w:sz w:val="24"/>
          <w:szCs w:val="24"/>
        </w:rPr>
        <w:t xml:space="preserve"> </w:t>
      </w:r>
      <w:r w:rsidR="007B7E0C" w:rsidRPr="00351F42">
        <w:rPr>
          <w:rFonts w:ascii="Times New Roman" w:hAnsi="Times New Roman" w:cs="Times New Roman"/>
          <w:i/>
          <w:iCs/>
          <w:sz w:val="24"/>
          <w:szCs w:val="24"/>
        </w:rPr>
        <w:t>California Management Review</w:t>
      </w:r>
      <w:r w:rsidR="005C3E0A" w:rsidRPr="00351F42">
        <w:rPr>
          <w:rFonts w:ascii="Times New Roman" w:hAnsi="Times New Roman" w:cs="Times New Roman"/>
          <w:sz w:val="24"/>
          <w:szCs w:val="24"/>
        </w:rPr>
        <w:t xml:space="preserve">, </w:t>
      </w:r>
      <w:r w:rsidR="00604E7E" w:rsidRPr="00351F42">
        <w:rPr>
          <w:rFonts w:ascii="Times New Roman" w:hAnsi="Times New Roman" w:cs="Times New Roman"/>
          <w:sz w:val="24"/>
          <w:szCs w:val="24"/>
        </w:rPr>
        <w:t>Vol. 62</w:t>
      </w:r>
      <w:r w:rsidR="009265F7" w:rsidRPr="00351F42">
        <w:rPr>
          <w:rFonts w:ascii="Times New Roman" w:hAnsi="Times New Roman" w:cs="Times New Roman"/>
          <w:sz w:val="24"/>
          <w:szCs w:val="24"/>
        </w:rPr>
        <w:t xml:space="preserve"> </w:t>
      </w:r>
      <w:r w:rsidR="00604E7E" w:rsidRPr="00351F42">
        <w:rPr>
          <w:rFonts w:ascii="Times New Roman" w:hAnsi="Times New Roman" w:cs="Times New Roman"/>
          <w:sz w:val="24"/>
          <w:szCs w:val="24"/>
        </w:rPr>
        <w:t xml:space="preserve">(1) 5–30, </w:t>
      </w:r>
      <w:r w:rsidR="002C3EAC" w:rsidRPr="00351F42">
        <w:rPr>
          <w:rFonts w:ascii="Times New Roman" w:hAnsi="Times New Roman" w:cs="Times New Roman"/>
          <w:sz w:val="24"/>
          <w:szCs w:val="24"/>
        </w:rPr>
        <w:t xml:space="preserve"> </w:t>
      </w:r>
      <w:r w:rsidR="00FF0EA0" w:rsidRPr="00351F42">
        <w:rPr>
          <w:rFonts w:ascii="Times New Roman" w:hAnsi="Times New Roman" w:cs="Times New Roman"/>
          <w:sz w:val="24"/>
          <w:szCs w:val="24"/>
        </w:rPr>
        <w:t>November.</w:t>
      </w:r>
    </w:p>
    <w:p w14:paraId="7B4BCE80" w14:textId="77777777" w:rsidR="003D2410" w:rsidRPr="00351F42" w:rsidRDefault="003D2410" w:rsidP="00E6112E">
      <w:pPr>
        <w:pStyle w:val="NoSpacing"/>
        <w:spacing w:line="276" w:lineRule="auto"/>
        <w:rPr>
          <w:rFonts w:ascii="Times New Roman" w:hAnsi="Times New Roman" w:cs="Times New Roman"/>
          <w:sz w:val="24"/>
          <w:szCs w:val="24"/>
        </w:rPr>
      </w:pPr>
    </w:p>
    <w:p w14:paraId="2978FCC8" w14:textId="0DA5A2A2" w:rsidR="004A7224" w:rsidRPr="00351F42" w:rsidRDefault="004A7224" w:rsidP="00E6112E">
      <w:pPr>
        <w:pStyle w:val="NoSpacing"/>
        <w:spacing w:line="276" w:lineRule="auto"/>
        <w:rPr>
          <w:rFonts w:ascii="Times New Roman" w:hAnsi="Times New Roman" w:cs="Times New Roman"/>
          <w:sz w:val="24"/>
          <w:szCs w:val="24"/>
        </w:rPr>
      </w:pPr>
      <w:r w:rsidRPr="00351F42">
        <w:rPr>
          <w:rFonts w:ascii="Times New Roman" w:hAnsi="Times New Roman" w:cs="Times New Roman"/>
          <w:sz w:val="24"/>
          <w:szCs w:val="24"/>
        </w:rPr>
        <w:t>Fletcher, K.C. (2019). “</w:t>
      </w:r>
      <w:r w:rsidR="008E3219" w:rsidRPr="00351F42">
        <w:rPr>
          <w:rFonts w:ascii="Times New Roman" w:hAnsi="Times New Roman" w:cs="Times New Roman"/>
          <w:sz w:val="24"/>
          <w:szCs w:val="24"/>
        </w:rPr>
        <w:t>C</w:t>
      </w:r>
      <w:r w:rsidRPr="00351F42">
        <w:rPr>
          <w:rFonts w:ascii="Times New Roman" w:hAnsi="Times New Roman" w:cs="Times New Roman"/>
          <w:sz w:val="24"/>
          <w:szCs w:val="24"/>
        </w:rPr>
        <w:t xml:space="preserve">hange management and developing organization risk culture: Transportation Security Administration case study,” chapter 2 in Fletcher, K.C., and Stanton, </w:t>
      </w:r>
      <w:r w:rsidR="000C5C07" w:rsidRPr="00351F42">
        <w:rPr>
          <w:rFonts w:ascii="Times New Roman" w:hAnsi="Times New Roman" w:cs="Times New Roman"/>
          <w:sz w:val="24"/>
          <w:szCs w:val="24"/>
        </w:rPr>
        <w:t>T.H.</w:t>
      </w:r>
      <w:r w:rsidR="00EC11BC" w:rsidRPr="00351F42">
        <w:rPr>
          <w:rFonts w:ascii="Times New Roman" w:hAnsi="Times New Roman" w:cs="Times New Roman"/>
          <w:sz w:val="24"/>
          <w:szCs w:val="24"/>
        </w:rPr>
        <w:t xml:space="preserve">, </w:t>
      </w:r>
      <w:r w:rsidR="00AC2CBE" w:rsidRPr="00351F42">
        <w:rPr>
          <w:rFonts w:ascii="Times New Roman" w:hAnsi="Times New Roman" w:cs="Times New Roman"/>
          <w:sz w:val="24"/>
          <w:szCs w:val="24"/>
        </w:rPr>
        <w:t xml:space="preserve">eds. </w:t>
      </w:r>
      <w:r w:rsidRPr="00351F42">
        <w:rPr>
          <w:rFonts w:ascii="Times New Roman" w:hAnsi="Times New Roman" w:cs="Times New Roman"/>
          <w:i/>
          <w:iCs/>
          <w:sz w:val="24"/>
          <w:szCs w:val="24"/>
        </w:rPr>
        <w:t xml:space="preserve">Public Sector </w:t>
      </w:r>
      <w:r w:rsidR="001D1CDF" w:rsidRPr="00351F42">
        <w:rPr>
          <w:rFonts w:ascii="Times New Roman" w:hAnsi="Times New Roman" w:cs="Times New Roman"/>
          <w:i/>
          <w:iCs/>
          <w:sz w:val="24"/>
          <w:szCs w:val="24"/>
        </w:rPr>
        <w:t>Enterprise risk management</w:t>
      </w:r>
      <w:r w:rsidRPr="00351F42">
        <w:rPr>
          <w:rFonts w:ascii="Times New Roman" w:hAnsi="Times New Roman" w:cs="Times New Roman"/>
          <w:i/>
          <w:iCs/>
          <w:sz w:val="24"/>
          <w:szCs w:val="24"/>
        </w:rPr>
        <w:t>: Advancing Beyond the Basics</w:t>
      </w:r>
      <w:r w:rsidRPr="00351F42">
        <w:rPr>
          <w:rFonts w:ascii="Times New Roman" w:hAnsi="Times New Roman" w:cs="Times New Roman"/>
          <w:sz w:val="24"/>
          <w:szCs w:val="24"/>
        </w:rPr>
        <w:t>. New York: Routledge.</w:t>
      </w:r>
    </w:p>
    <w:p w14:paraId="3903F568" w14:textId="77777777" w:rsidR="004A7224" w:rsidRPr="00351F42" w:rsidRDefault="004A7224" w:rsidP="00E6112E">
      <w:pPr>
        <w:pStyle w:val="NoSpacing"/>
        <w:spacing w:line="276" w:lineRule="auto"/>
        <w:rPr>
          <w:rFonts w:ascii="Times New Roman" w:hAnsi="Times New Roman" w:cs="Times New Roman"/>
          <w:sz w:val="24"/>
          <w:szCs w:val="24"/>
        </w:rPr>
      </w:pPr>
    </w:p>
    <w:p w14:paraId="60CBC965" w14:textId="43C7A3CB" w:rsidR="00A55514" w:rsidRPr="00351F42" w:rsidRDefault="00A55514" w:rsidP="00E6112E">
      <w:pPr>
        <w:pStyle w:val="NoSpacing"/>
        <w:spacing w:line="276" w:lineRule="auto"/>
        <w:rPr>
          <w:rFonts w:ascii="Times New Roman" w:hAnsi="Times New Roman" w:cs="Times New Roman"/>
          <w:sz w:val="24"/>
          <w:szCs w:val="24"/>
        </w:rPr>
      </w:pPr>
      <w:r w:rsidRPr="00351F42">
        <w:rPr>
          <w:rFonts w:ascii="Times New Roman" w:hAnsi="Times New Roman" w:cs="Times New Roman"/>
          <w:sz w:val="24"/>
          <w:szCs w:val="24"/>
        </w:rPr>
        <w:t>Rappeport, A</w:t>
      </w:r>
      <w:r w:rsidR="00935EE1" w:rsidRPr="00351F42">
        <w:rPr>
          <w:rFonts w:ascii="Times New Roman" w:hAnsi="Times New Roman" w:cs="Times New Roman"/>
          <w:sz w:val="24"/>
          <w:szCs w:val="24"/>
        </w:rPr>
        <w:t xml:space="preserve">. (2017). </w:t>
      </w:r>
      <w:r w:rsidR="009C6FDB" w:rsidRPr="00351F42">
        <w:rPr>
          <w:rFonts w:ascii="Times New Roman" w:hAnsi="Times New Roman" w:cs="Times New Roman"/>
          <w:sz w:val="24"/>
          <w:szCs w:val="24"/>
        </w:rPr>
        <w:t xml:space="preserve">In targeting political groups, I.R.S. crossed party lines. </w:t>
      </w:r>
      <w:r w:rsidR="0059347F" w:rsidRPr="00351F42">
        <w:rPr>
          <w:rFonts w:ascii="Times New Roman" w:hAnsi="Times New Roman" w:cs="Times New Roman"/>
          <w:i/>
          <w:iCs/>
          <w:sz w:val="24"/>
          <w:szCs w:val="24"/>
        </w:rPr>
        <w:t>New York Times</w:t>
      </w:r>
      <w:r w:rsidR="0059347F" w:rsidRPr="00351F42">
        <w:rPr>
          <w:rFonts w:ascii="Times New Roman" w:hAnsi="Times New Roman" w:cs="Times New Roman"/>
          <w:sz w:val="24"/>
          <w:szCs w:val="24"/>
        </w:rPr>
        <w:t>. October 5.</w:t>
      </w:r>
    </w:p>
    <w:p w14:paraId="090AAE33" w14:textId="77777777" w:rsidR="00A55514" w:rsidRPr="00351F42" w:rsidRDefault="00A55514" w:rsidP="00E6112E">
      <w:pPr>
        <w:pStyle w:val="NoSpacing"/>
        <w:spacing w:line="276" w:lineRule="auto"/>
        <w:rPr>
          <w:rFonts w:ascii="Times New Roman" w:hAnsi="Times New Roman" w:cs="Times New Roman"/>
          <w:sz w:val="24"/>
          <w:szCs w:val="24"/>
        </w:rPr>
      </w:pPr>
    </w:p>
    <w:p w14:paraId="67EA6DD9" w14:textId="543BB5D0" w:rsidR="004A7224" w:rsidRPr="00351F42" w:rsidRDefault="004A7224" w:rsidP="00E6112E">
      <w:pPr>
        <w:pStyle w:val="NoSpacing"/>
        <w:spacing w:line="276" w:lineRule="auto"/>
        <w:rPr>
          <w:rFonts w:ascii="Times New Roman" w:hAnsi="Times New Roman" w:cs="Times New Roman"/>
          <w:sz w:val="24"/>
          <w:szCs w:val="24"/>
        </w:rPr>
      </w:pPr>
      <w:r w:rsidRPr="00351F42">
        <w:rPr>
          <w:rFonts w:ascii="Times New Roman" w:hAnsi="Times New Roman" w:cs="Times New Roman"/>
          <w:sz w:val="24"/>
          <w:szCs w:val="24"/>
        </w:rPr>
        <w:t xml:space="preserve">Stagnitti, J. (2014). “Integrating </w:t>
      </w:r>
      <w:r w:rsidR="001D1CDF" w:rsidRPr="00351F42">
        <w:rPr>
          <w:rFonts w:ascii="Times New Roman" w:hAnsi="Times New Roman" w:cs="Times New Roman"/>
          <w:sz w:val="24"/>
          <w:szCs w:val="24"/>
        </w:rPr>
        <w:t>enterprise risk management</w:t>
      </w:r>
      <w:r w:rsidRPr="00351F42">
        <w:rPr>
          <w:rFonts w:ascii="Times New Roman" w:hAnsi="Times New Roman" w:cs="Times New Roman"/>
          <w:sz w:val="24"/>
          <w:szCs w:val="24"/>
        </w:rPr>
        <w:t xml:space="preserve"> with strategic planning and resource management,” chapter 8 in Stanton, T.H., and Webster, D. W.</w:t>
      </w:r>
      <w:r w:rsidR="00F41819" w:rsidRPr="00351F42">
        <w:rPr>
          <w:rFonts w:ascii="Times New Roman" w:hAnsi="Times New Roman" w:cs="Times New Roman"/>
          <w:sz w:val="24"/>
          <w:szCs w:val="24"/>
        </w:rPr>
        <w:t>, eds.</w:t>
      </w:r>
      <w:r w:rsidR="00AC2CBE" w:rsidRPr="00351F42">
        <w:rPr>
          <w:rFonts w:ascii="Times New Roman" w:hAnsi="Times New Roman" w:cs="Times New Roman"/>
          <w:sz w:val="24"/>
          <w:szCs w:val="24"/>
        </w:rPr>
        <w:t xml:space="preserve"> </w:t>
      </w:r>
      <w:r w:rsidRPr="00351F42">
        <w:rPr>
          <w:rFonts w:ascii="Times New Roman" w:hAnsi="Times New Roman" w:cs="Times New Roman"/>
          <w:i/>
          <w:iCs/>
          <w:sz w:val="24"/>
          <w:szCs w:val="24"/>
        </w:rPr>
        <w:t>Managing Risk and Performance: A Guide for Government Decision Makers</w:t>
      </w:r>
      <w:r w:rsidRPr="00351F42">
        <w:rPr>
          <w:rFonts w:ascii="Times New Roman" w:hAnsi="Times New Roman" w:cs="Times New Roman"/>
          <w:sz w:val="24"/>
          <w:szCs w:val="24"/>
        </w:rPr>
        <w:t>. Hoboken, NJ: John Wiley &amp; Sons, Inc.</w:t>
      </w:r>
    </w:p>
    <w:p w14:paraId="2784FA38" w14:textId="77777777" w:rsidR="004A7224" w:rsidRPr="00351F42" w:rsidRDefault="004A7224" w:rsidP="00E6112E">
      <w:pPr>
        <w:pStyle w:val="NoSpacing"/>
        <w:spacing w:line="276" w:lineRule="auto"/>
        <w:rPr>
          <w:rFonts w:ascii="Times New Roman" w:hAnsi="Times New Roman" w:cs="Times New Roman"/>
          <w:sz w:val="24"/>
          <w:szCs w:val="24"/>
        </w:rPr>
      </w:pPr>
    </w:p>
    <w:p w14:paraId="6742CD30" w14:textId="6ADB0C7E" w:rsidR="00462AB5" w:rsidRPr="00351F42" w:rsidRDefault="00462AB5" w:rsidP="00E6112E">
      <w:pPr>
        <w:pStyle w:val="NoSpacing"/>
        <w:spacing w:line="276" w:lineRule="auto"/>
        <w:rPr>
          <w:rFonts w:ascii="Times New Roman" w:hAnsi="Times New Roman" w:cs="Times New Roman"/>
          <w:sz w:val="24"/>
          <w:szCs w:val="24"/>
        </w:rPr>
      </w:pPr>
      <w:r w:rsidRPr="00351F42">
        <w:rPr>
          <w:rFonts w:ascii="Times New Roman" w:hAnsi="Times New Roman" w:cs="Times New Roman"/>
          <w:sz w:val="24"/>
          <w:szCs w:val="24"/>
        </w:rPr>
        <w:t>Stanton</w:t>
      </w:r>
      <w:r w:rsidR="008E3219" w:rsidRPr="00351F42">
        <w:rPr>
          <w:rFonts w:ascii="Times New Roman" w:hAnsi="Times New Roman" w:cs="Times New Roman"/>
          <w:sz w:val="24"/>
          <w:szCs w:val="24"/>
        </w:rPr>
        <w:t xml:space="preserve">, T.H. (2006). </w:t>
      </w:r>
      <w:r w:rsidR="0058744F" w:rsidRPr="00351F42">
        <w:rPr>
          <w:rFonts w:ascii="Times New Roman" w:hAnsi="Times New Roman" w:cs="Times New Roman"/>
          <w:sz w:val="24"/>
          <w:szCs w:val="24"/>
        </w:rPr>
        <w:t>“</w:t>
      </w:r>
      <w:r w:rsidR="005B5DBA" w:rsidRPr="00351F42">
        <w:rPr>
          <w:rFonts w:ascii="Times New Roman" w:hAnsi="Times New Roman" w:cs="Times New Roman"/>
          <w:sz w:val="24"/>
          <w:szCs w:val="24"/>
        </w:rPr>
        <w:t>Moving toward more capable government: a guide to organizational design</w:t>
      </w:r>
      <w:r w:rsidR="00FA426A" w:rsidRPr="00351F42">
        <w:rPr>
          <w:rFonts w:ascii="Times New Roman" w:hAnsi="Times New Roman" w:cs="Times New Roman"/>
          <w:sz w:val="24"/>
          <w:szCs w:val="24"/>
        </w:rPr>
        <w:t xml:space="preserve">,” chapter 1 in </w:t>
      </w:r>
      <w:r w:rsidR="00D53C0B" w:rsidRPr="00351F42">
        <w:rPr>
          <w:rFonts w:ascii="Times New Roman" w:hAnsi="Times New Roman" w:cs="Times New Roman"/>
          <w:sz w:val="24"/>
          <w:szCs w:val="24"/>
        </w:rPr>
        <w:t xml:space="preserve">Stanton, T.H., </w:t>
      </w:r>
      <w:r w:rsidR="00CD0826" w:rsidRPr="00351F42">
        <w:rPr>
          <w:rFonts w:ascii="Times New Roman" w:hAnsi="Times New Roman" w:cs="Times New Roman"/>
          <w:sz w:val="24"/>
          <w:szCs w:val="24"/>
        </w:rPr>
        <w:t xml:space="preserve">ed., </w:t>
      </w:r>
      <w:r w:rsidR="00927545" w:rsidRPr="00351F42">
        <w:rPr>
          <w:rFonts w:ascii="Times New Roman" w:hAnsi="Times New Roman" w:cs="Times New Roman"/>
          <w:i/>
          <w:iCs/>
          <w:sz w:val="24"/>
          <w:szCs w:val="24"/>
        </w:rPr>
        <w:t xml:space="preserve">Meeting the Challenge of </w:t>
      </w:r>
      <w:r w:rsidR="00621747" w:rsidRPr="00351F42">
        <w:rPr>
          <w:rFonts w:ascii="Times New Roman" w:hAnsi="Times New Roman" w:cs="Times New Roman"/>
          <w:i/>
          <w:iCs/>
          <w:sz w:val="24"/>
          <w:szCs w:val="24"/>
        </w:rPr>
        <w:t>9/11: Blueprints for More Effective Government</w:t>
      </w:r>
      <w:r w:rsidR="00D03045" w:rsidRPr="00351F42">
        <w:rPr>
          <w:rFonts w:ascii="Times New Roman" w:hAnsi="Times New Roman" w:cs="Times New Roman"/>
          <w:sz w:val="24"/>
          <w:szCs w:val="24"/>
        </w:rPr>
        <w:t xml:space="preserve">. </w:t>
      </w:r>
      <w:r w:rsidR="001F1A5B" w:rsidRPr="00351F42">
        <w:rPr>
          <w:rFonts w:ascii="Times New Roman" w:hAnsi="Times New Roman" w:cs="Times New Roman"/>
          <w:sz w:val="24"/>
          <w:szCs w:val="24"/>
        </w:rPr>
        <w:t>Armonk, NY: M.E. Sharpe</w:t>
      </w:r>
      <w:r w:rsidR="002A54FC" w:rsidRPr="00351F42">
        <w:rPr>
          <w:rFonts w:ascii="Times New Roman" w:hAnsi="Times New Roman" w:cs="Times New Roman"/>
          <w:sz w:val="24"/>
          <w:szCs w:val="24"/>
        </w:rPr>
        <w:t>, Inc.</w:t>
      </w:r>
    </w:p>
    <w:p w14:paraId="46346247" w14:textId="77777777" w:rsidR="00462AB5" w:rsidRPr="00351F42" w:rsidRDefault="00462AB5" w:rsidP="00E6112E">
      <w:pPr>
        <w:pStyle w:val="NoSpacing"/>
        <w:spacing w:line="276" w:lineRule="auto"/>
        <w:rPr>
          <w:rFonts w:ascii="Times New Roman" w:hAnsi="Times New Roman" w:cs="Times New Roman"/>
          <w:sz w:val="24"/>
          <w:szCs w:val="24"/>
        </w:rPr>
      </w:pPr>
    </w:p>
    <w:p w14:paraId="202B18DB" w14:textId="47AD3452" w:rsidR="004A7224" w:rsidRPr="00351F42" w:rsidRDefault="004A7224" w:rsidP="00E6112E">
      <w:pPr>
        <w:pStyle w:val="NoSpacing"/>
        <w:spacing w:line="276" w:lineRule="auto"/>
        <w:rPr>
          <w:rFonts w:ascii="Times New Roman" w:hAnsi="Times New Roman" w:cs="Times New Roman"/>
          <w:sz w:val="24"/>
          <w:szCs w:val="24"/>
        </w:rPr>
      </w:pPr>
      <w:r w:rsidRPr="00351F42">
        <w:rPr>
          <w:rFonts w:ascii="Times New Roman" w:hAnsi="Times New Roman" w:cs="Times New Roman"/>
          <w:sz w:val="24"/>
          <w:szCs w:val="24"/>
        </w:rPr>
        <w:t xml:space="preserve">Stanton, T.H. (2015). “The growing movement for </w:t>
      </w:r>
      <w:r w:rsidR="001D1CDF" w:rsidRPr="00351F42">
        <w:rPr>
          <w:rFonts w:ascii="Times New Roman" w:hAnsi="Times New Roman" w:cs="Times New Roman"/>
          <w:sz w:val="24"/>
          <w:szCs w:val="24"/>
        </w:rPr>
        <w:t>enterprise risk management</w:t>
      </w:r>
      <w:r w:rsidRPr="00351F42">
        <w:rPr>
          <w:rFonts w:ascii="Times New Roman" w:hAnsi="Times New Roman" w:cs="Times New Roman"/>
          <w:sz w:val="24"/>
          <w:szCs w:val="24"/>
        </w:rPr>
        <w:t xml:space="preserve"> in</w:t>
      </w:r>
    </w:p>
    <w:p w14:paraId="306550AB" w14:textId="77310F2C" w:rsidR="004A7224" w:rsidRPr="00351F42" w:rsidRDefault="004A7224" w:rsidP="00E6112E">
      <w:pPr>
        <w:pStyle w:val="NoSpacing"/>
        <w:spacing w:line="276" w:lineRule="auto"/>
        <w:rPr>
          <w:rFonts w:ascii="Times New Roman" w:hAnsi="Times New Roman" w:cs="Times New Roman"/>
          <w:sz w:val="24"/>
          <w:szCs w:val="24"/>
        </w:rPr>
      </w:pPr>
      <w:r w:rsidRPr="00351F42">
        <w:rPr>
          <w:rFonts w:ascii="Times New Roman" w:hAnsi="Times New Roman" w:cs="Times New Roman"/>
          <w:sz w:val="24"/>
          <w:szCs w:val="24"/>
        </w:rPr>
        <w:t xml:space="preserve">government: the United States begins to catch up,” </w:t>
      </w:r>
      <w:r w:rsidRPr="00351F42">
        <w:rPr>
          <w:rFonts w:ascii="Times New Roman" w:hAnsi="Times New Roman" w:cs="Times New Roman"/>
          <w:i/>
          <w:iCs/>
          <w:sz w:val="24"/>
          <w:szCs w:val="24"/>
        </w:rPr>
        <w:t>Asia Pacific Journal of Public Administration</w:t>
      </w:r>
      <w:r w:rsidRPr="00351F42">
        <w:rPr>
          <w:rFonts w:ascii="Times New Roman" w:hAnsi="Times New Roman" w:cs="Times New Roman"/>
          <w:sz w:val="24"/>
          <w:szCs w:val="24"/>
        </w:rPr>
        <w:t xml:space="preserve"> 37(3), pp. 182-192.</w:t>
      </w:r>
    </w:p>
    <w:p w14:paraId="301FF994" w14:textId="55B68080" w:rsidR="008E64A2" w:rsidRPr="00351F42" w:rsidRDefault="008E64A2" w:rsidP="00E6112E">
      <w:pPr>
        <w:pStyle w:val="NoSpacing"/>
        <w:spacing w:line="276" w:lineRule="auto"/>
        <w:rPr>
          <w:rFonts w:ascii="Times New Roman" w:hAnsi="Times New Roman" w:cs="Times New Roman"/>
          <w:sz w:val="24"/>
          <w:szCs w:val="24"/>
        </w:rPr>
      </w:pPr>
    </w:p>
    <w:p w14:paraId="556C9141" w14:textId="75C42780" w:rsidR="008E64A2" w:rsidRPr="00351F42" w:rsidRDefault="008E64A2" w:rsidP="00E6112E">
      <w:pPr>
        <w:pStyle w:val="NoSpacing"/>
        <w:spacing w:line="276" w:lineRule="auto"/>
        <w:rPr>
          <w:rFonts w:ascii="Times New Roman" w:hAnsi="Times New Roman" w:cs="Times New Roman"/>
          <w:sz w:val="24"/>
          <w:szCs w:val="24"/>
        </w:rPr>
      </w:pPr>
      <w:r w:rsidRPr="00351F42">
        <w:rPr>
          <w:rFonts w:ascii="Times New Roman" w:hAnsi="Times New Roman" w:cs="Times New Roman"/>
          <w:sz w:val="24"/>
          <w:szCs w:val="24"/>
        </w:rPr>
        <w:t>Stanton, T.H.</w:t>
      </w:r>
      <w:r w:rsidR="00B758FC" w:rsidRPr="00351F42">
        <w:rPr>
          <w:rFonts w:ascii="Times New Roman" w:hAnsi="Times New Roman" w:cs="Times New Roman"/>
          <w:sz w:val="24"/>
          <w:szCs w:val="24"/>
        </w:rPr>
        <w:t xml:space="preserve"> (2017). “An Agency Guide for ERM Implementation,” </w:t>
      </w:r>
      <w:r w:rsidR="004338BE" w:rsidRPr="00351F42">
        <w:rPr>
          <w:rFonts w:ascii="Times New Roman" w:hAnsi="Times New Roman" w:cs="Times New Roman"/>
          <w:sz w:val="24"/>
          <w:szCs w:val="24"/>
        </w:rPr>
        <w:t>Association of Government Accountants</w:t>
      </w:r>
      <w:r w:rsidR="0027652B" w:rsidRPr="00351F42">
        <w:rPr>
          <w:rFonts w:ascii="Times New Roman" w:hAnsi="Times New Roman" w:cs="Times New Roman"/>
          <w:sz w:val="24"/>
          <w:szCs w:val="24"/>
        </w:rPr>
        <w:t xml:space="preserve">, available at, </w:t>
      </w:r>
      <w:r w:rsidR="00F47314" w:rsidRPr="00351F42">
        <w:rPr>
          <w:rFonts w:ascii="Times New Roman" w:hAnsi="Times New Roman" w:cs="Times New Roman"/>
          <w:sz w:val="24"/>
          <w:szCs w:val="24"/>
        </w:rPr>
        <w:t>https://www.agacgfm.org/Research-Publications/Online-Library/Research-Reports/An-Agency-Guide-for-ERM-Implementation.aspx</w:t>
      </w:r>
    </w:p>
    <w:p w14:paraId="0CEA327C" w14:textId="77777777" w:rsidR="008E3219" w:rsidRPr="00351F42" w:rsidRDefault="008E3219" w:rsidP="00462AB5">
      <w:pPr>
        <w:pStyle w:val="NoSpacing"/>
        <w:spacing w:line="276" w:lineRule="auto"/>
        <w:rPr>
          <w:rFonts w:ascii="Times New Roman" w:hAnsi="Times New Roman" w:cs="Times New Roman"/>
          <w:sz w:val="24"/>
          <w:szCs w:val="24"/>
        </w:rPr>
      </w:pPr>
    </w:p>
    <w:p w14:paraId="5719EC4F" w14:textId="50C767E9" w:rsidR="00462AB5" w:rsidRPr="00351F42" w:rsidRDefault="00462AB5" w:rsidP="00462AB5">
      <w:pPr>
        <w:pStyle w:val="NoSpacing"/>
        <w:spacing w:line="276" w:lineRule="auto"/>
        <w:rPr>
          <w:rFonts w:ascii="Times New Roman" w:hAnsi="Times New Roman" w:cs="Times New Roman"/>
          <w:sz w:val="24"/>
          <w:szCs w:val="24"/>
        </w:rPr>
      </w:pPr>
      <w:r w:rsidRPr="00351F42">
        <w:rPr>
          <w:rFonts w:ascii="Times New Roman" w:hAnsi="Times New Roman" w:cs="Times New Roman"/>
          <w:sz w:val="24"/>
          <w:szCs w:val="24"/>
          <w:lang w:val="de-DE"/>
        </w:rPr>
        <w:t xml:space="preserve">Stewart, M.G., and Mueller, J. (2016). </w:t>
      </w:r>
      <w:r w:rsidRPr="00351F42">
        <w:rPr>
          <w:rFonts w:ascii="Times New Roman" w:hAnsi="Times New Roman" w:cs="Times New Roman"/>
          <w:sz w:val="24"/>
          <w:szCs w:val="24"/>
        </w:rPr>
        <w:t xml:space="preserve">“Risk and economic assessment of expedited passenger screening and TSA PreCheck,” </w:t>
      </w:r>
      <w:r w:rsidRPr="00351F42">
        <w:rPr>
          <w:rFonts w:ascii="Times New Roman" w:hAnsi="Times New Roman" w:cs="Times New Roman"/>
          <w:i/>
          <w:iCs/>
          <w:sz w:val="24"/>
          <w:szCs w:val="24"/>
        </w:rPr>
        <w:t>Journal of Transportation Security</w:t>
      </w:r>
      <w:r w:rsidRPr="00351F42">
        <w:rPr>
          <w:rFonts w:ascii="Times New Roman" w:hAnsi="Times New Roman" w:cs="Times New Roman"/>
          <w:sz w:val="24"/>
          <w:szCs w:val="24"/>
        </w:rPr>
        <w:t>, 29 Nov.</w:t>
      </w:r>
    </w:p>
    <w:p w14:paraId="39D4720F" w14:textId="77777777" w:rsidR="004A7224" w:rsidRPr="00351F42" w:rsidRDefault="004A7224" w:rsidP="00E6112E">
      <w:pPr>
        <w:pStyle w:val="NoSpacing"/>
        <w:spacing w:line="276" w:lineRule="auto"/>
        <w:rPr>
          <w:rFonts w:ascii="Times New Roman" w:hAnsi="Times New Roman" w:cs="Times New Roman"/>
          <w:sz w:val="24"/>
          <w:szCs w:val="24"/>
        </w:rPr>
      </w:pPr>
    </w:p>
    <w:p w14:paraId="26287D4C" w14:textId="1F6D6D96" w:rsidR="004A7224" w:rsidRPr="00351F42" w:rsidRDefault="004A7224" w:rsidP="00E6112E">
      <w:pPr>
        <w:pStyle w:val="NoSpacing"/>
        <w:spacing w:line="276" w:lineRule="auto"/>
        <w:rPr>
          <w:rFonts w:ascii="Times New Roman" w:hAnsi="Times New Roman" w:cs="Times New Roman"/>
          <w:sz w:val="24"/>
          <w:szCs w:val="24"/>
        </w:rPr>
      </w:pPr>
      <w:r w:rsidRPr="00351F42">
        <w:rPr>
          <w:rFonts w:ascii="Times New Roman" w:hAnsi="Times New Roman" w:cs="Times New Roman"/>
          <w:sz w:val="24"/>
          <w:szCs w:val="24"/>
        </w:rPr>
        <w:t>Vetrano, F. and Stayanovich, J. (2019). “</w:t>
      </w:r>
      <w:r w:rsidR="008E3219" w:rsidRPr="00351F42">
        <w:rPr>
          <w:rFonts w:ascii="Times New Roman" w:hAnsi="Times New Roman" w:cs="Times New Roman"/>
          <w:sz w:val="24"/>
          <w:szCs w:val="24"/>
        </w:rPr>
        <w:t>U</w:t>
      </w:r>
      <w:r w:rsidRPr="00351F42">
        <w:rPr>
          <w:rFonts w:ascii="Times New Roman" w:hAnsi="Times New Roman" w:cs="Times New Roman"/>
          <w:sz w:val="24"/>
          <w:szCs w:val="24"/>
        </w:rPr>
        <w:t xml:space="preserve">sing data and analysis to add value from ERM,” chapter 3 in Fletcher, K.C., and Stanton, </w:t>
      </w:r>
      <w:r w:rsidR="009F2528" w:rsidRPr="00351F42">
        <w:rPr>
          <w:rFonts w:ascii="Times New Roman" w:hAnsi="Times New Roman" w:cs="Times New Roman"/>
          <w:sz w:val="24"/>
          <w:szCs w:val="24"/>
        </w:rPr>
        <w:t xml:space="preserve">T.H. </w:t>
      </w:r>
      <w:r w:rsidR="00F41819" w:rsidRPr="00351F42">
        <w:rPr>
          <w:rFonts w:ascii="Times New Roman" w:hAnsi="Times New Roman" w:cs="Times New Roman"/>
          <w:sz w:val="24"/>
          <w:szCs w:val="24"/>
        </w:rPr>
        <w:t xml:space="preserve">eds., </w:t>
      </w:r>
      <w:r w:rsidRPr="00351F42">
        <w:rPr>
          <w:rFonts w:ascii="Times New Roman" w:hAnsi="Times New Roman" w:cs="Times New Roman"/>
          <w:i/>
          <w:iCs/>
          <w:sz w:val="24"/>
          <w:szCs w:val="24"/>
        </w:rPr>
        <w:t xml:space="preserve">Public Sector </w:t>
      </w:r>
      <w:r w:rsidR="001D1CDF" w:rsidRPr="00351F42">
        <w:rPr>
          <w:rFonts w:ascii="Times New Roman" w:hAnsi="Times New Roman" w:cs="Times New Roman"/>
          <w:i/>
          <w:iCs/>
          <w:sz w:val="24"/>
          <w:szCs w:val="24"/>
        </w:rPr>
        <w:t>Enterprise risk management</w:t>
      </w:r>
      <w:r w:rsidRPr="00351F42">
        <w:rPr>
          <w:rFonts w:ascii="Times New Roman" w:hAnsi="Times New Roman" w:cs="Times New Roman"/>
          <w:i/>
          <w:iCs/>
          <w:sz w:val="24"/>
          <w:szCs w:val="24"/>
        </w:rPr>
        <w:t>: Advancing Beyond the Basics</w:t>
      </w:r>
      <w:r w:rsidRPr="00351F42">
        <w:rPr>
          <w:rFonts w:ascii="Times New Roman" w:hAnsi="Times New Roman" w:cs="Times New Roman"/>
          <w:sz w:val="24"/>
          <w:szCs w:val="24"/>
        </w:rPr>
        <w:t>. New York: Routledge.</w:t>
      </w:r>
    </w:p>
    <w:p w14:paraId="7A5B89E6" w14:textId="77777777" w:rsidR="004A7224" w:rsidRPr="00351F42" w:rsidRDefault="004A7224" w:rsidP="00E6112E">
      <w:pPr>
        <w:pStyle w:val="NoSpacing"/>
        <w:spacing w:line="276" w:lineRule="auto"/>
        <w:rPr>
          <w:rFonts w:ascii="Times New Roman" w:hAnsi="Times New Roman" w:cs="Times New Roman"/>
          <w:sz w:val="24"/>
          <w:szCs w:val="24"/>
        </w:rPr>
      </w:pPr>
    </w:p>
    <w:p w14:paraId="25B2B305" w14:textId="77777777" w:rsidR="00F13EC1" w:rsidRPr="00351F42" w:rsidRDefault="00F13EC1" w:rsidP="00E6112E">
      <w:pPr>
        <w:pStyle w:val="NoSpacing"/>
        <w:spacing w:line="276" w:lineRule="auto"/>
        <w:rPr>
          <w:rFonts w:ascii="Times New Roman" w:hAnsi="Times New Roman" w:cs="Times New Roman"/>
          <w:b/>
          <w:bCs/>
          <w:sz w:val="24"/>
          <w:szCs w:val="24"/>
        </w:rPr>
      </w:pPr>
    </w:p>
    <w:p w14:paraId="24C62CB9" w14:textId="341F0940" w:rsidR="004A7224" w:rsidRPr="00351F42" w:rsidRDefault="00A26C56" w:rsidP="00E6112E">
      <w:pPr>
        <w:pStyle w:val="NoSpacing"/>
        <w:spacing w:line="276" w:lineRule="auto"/>
        <w:rPr>
          <w:rFonts w:ascii="Times New Roman" w:hAnsi="Times New Roman" w:cs="Times New Roman"/>
          <w:b/>
          <w:bCs/>
          <w:sz w:val="24"/>
          <w:szCs w:val="24"/>
        </w:rPr>
      </w:pPr>
      <w:r w:rsidRPr="00351F42">
        <w:rPr>
          <w:rFonts w:ascii="Times New Roman" w:hAnsi="Times New Roman" w:cs="Times New Roman"/>
          <w:b/>
          <w:bCs/>
          <w:sz w:val="24"/>
          <w:szCs w:val="24"/>
        </w:rPr>
        <w:t>Multimedia</w:t>
      </w:r>
      <w:r w:rsidR="00377143" w:rsidRPr="00351F42">
        <w:rPr>
          <w:rFonts w:ascii="Times New Roman" w:hAnsi="Times New Roman" w:cs="Times New Roman"/>
          <w:b/>
          <w:bCs/>
          <w:sz w:val="24"/>
          <w:szCs w:val="24"/>
        </w:rPr>
        <w:t xml:space="preserve"> </w:t>
      </w:r>
      <w:r w:rsidR="004A7224" w:rsidRPr="00351F42">
        <w:rPr>
          <w:rFonts w:ascii="Times New Roman" w:hAnsi="Times New Roman" w:cs="Times New Roman"/>
          <w:b/>
          <w:bCs/>
          <w:sz w:val="24"/>
          <w:szCs w:val="24"/>
        </w:rPr>
        <w:t>Presentations</w:t>
      </w:r>
    </w:p>
    <w:p w14:paraId="61AE8BE6" w14:textId="77777777" w:rsidR="004A7224" w:rsidRPr="00351F42" w:rsidRDefault="004A7224" w:rsidP="00E6112E">
      <w:pPr>
        <w:pStyle w:val="NoSpacing"/>
        <w:spacing w:line="276" w:lineRule="auto"/>
        <w:rPr>
          <w:rFonts w:ascii="Times New Roman" w:hAnsi="Times New Roman" w:cs="Times New Roman"/>
          <w:sz w:val="24"/>
          <w:szCs w:val="24"/>
        </w:rPr>
      </w:pPr>
    </w:p>
    <w:p w14:paraId="0039D678" w14:textId="7CAB5FFD" w:rsidR="004A7224" w:rsidRPr="00351F42" w:rsidRDefault="004A7224" w:rsidP="00E6112E">
      <w:pPr>
        <w:pStyle w:val="NoSpacing"/>
        <w:spacing w:line="276" w:lineRule="auto"/>
        <w:rPr>
          <w:rFonts w:ascii="Times New Roman" w:hAnsi="Times New Roman" w:cs="Times New Roman"/>
          <w:sz w:val="24"/>
          <w:szCs w:val="24"/>
        </w:rPr>
      </w:pPr>
      <w:r w:rsidRPr="00351F42">
        <w:rPr>
          <w:rFonts w:ascii="Times New Roman" w:hAnsi="Times New Roman" w:cs="Times New Roman"/>
          <w:sz w:val="24"/>
          <w:szCs w:val="24"/>
        </w:rPr>
        <w:t>Mikes, A. (2010). "</w:t>
      </w:r>
      <w:r w:rsidR="001D1CDF" w:rsidRPr="00351F42">
        <w:rPr>
          <w:rFonts w:ascii="Times New Roman" w:hAnsi="Times New Roman" w:cs="Times New Roman"/>
          <w:sz w:val="24"/>
          <w:szCs w:val="24"/>
        </w:rPr>
        <w:t>Enterprise risk management</w:t>
      </w:r>
      <w:r w:rsidRPr="00351F42">
        <w:rPr>
          <w:rFonts w:ascii="Times New Roman" w:hAnsi="Times New Roman" w:cs="Times New Roman"/>
          <w:sz w:val="24"/>
          <w:szCs w:val="24"/>
        </w:rPr>
        <w:t xml:space="preserve"> at Hydro One (Multimedia)." Harvard Business School Multimedia/Video Case 110-707, June.</w:t>
      </w:r>
    </w:p>
    <w:p w14:paraId="45E559E3" w14:textId="77777777" w:rsidR="004A7224" w:rsidRPr="00351F42" w:rsidRDefault="004A7224" w:rsidP="00E6112E">
      <w:pPr>
        <w:pStyle w:val="NoSpacing"/>
        <w:spacing w:line="276" w:lineRule="auto"/>
        <w:rPr>
          <w:rFonts w:ascii="Times New Roman" w:hAnsi="Times New Roman" w:cs="Times New Roman"/>
          <w:sz w:val="24"/>
          <w:szCs w:val="24"/>
        </w:rPr>
      </w:pPr>
    </w:p>
    <w:p w14:paraId="0AB63E53" w14:textId="55A90FF0" w:rsidR="004A7224" w:rsidRPr="00351F42" w:rsidRDefault="004A7224" w:rsidP="00E6112E">
      <w:pPr>
        <w:pStyle w:val="NoSpacing"/>
        <w:spacing w:line="276" w:lineRule="auto"/>
        <w:rPr>
          <w:rFonts w:ascii="Times New Roman" w:hAnsi="Times New Roman" w:cs="Times New Roman"/>
          <w:sz w:val="24"/>
          <w:szCs w:val="24"/>
        </w:rPr>
      </w:pPr>
      <w:r w:rsidRPr="00351F42">
        <w:rPr>
          <w:rFonts w:ascii="Times New Roman" w:hAnsi="Times New Roman" w:cs="Times New Roman"/>
          <w:sz w:val="24"/>
          <w:szCs w:val="24"/>
        </w:rPr>
        <w:lastRenderedPageBreak/>
        <w:t>Potok, N. (2015). “</w:t>
      </w:r>
      <w:r w:rsidR="00445394" w:rsidRPr="00351F42">
        <w:rPr>
          <w:rFonts w:ascii="Times New Roman" w:hAnsi="Times New Roman" w:cs="Times New Roman"/>
          <w:sz w:val="24"/>
          <w:szCs w:val="24"/>
        </w:rPr>
        <w:t>US</w:t>
      </w:r>
      <w:r w:rsidRPr="00351F42">
        <w:rPr>
          <w:rFonts w:ascii="Times New Roman" w:hAnsi="Times New Roman" w:cs="Times New Roman"/>
          <w:sz w:val="24"/>
          <w:szCs w:val="24"/>
        </w:rPr>
        <w:t xml:space="preserve"> Census Bureau </w:t>
      </w:r>
      <w:r w:rsidR="001D1CDF" w:rsidRPr="00351F42">
        <w:rPr>
          <w:rFonts w:ascii="Times New Roman" w:hAnsi="Times New Roman" w:cs="Times New Roman"/>
          <w:sz w:val="24"/>
          <w:szCs w:val="24"/>
        </w:rPr>
        <w:t>enterprise risk management</w:t>
      </w:r>
      <w:r w:rsidRPr="00351F42">
        <w:rPr>
          <w:rFonts w:ascii="Times New Roman" w:hAnsi="Times New Roman" w:cs="Times New Roman"/>
          <w:sz w:val="24"/>
          <w:szCs w:val="24"/>
        </w:rPr>
        <w:t xml:space="preserve"> program operationalizing ERM – a top-down, bottom-up approach.” US Census Bureau.</w:t>
      </w:r>
    </w:p>
    <w:p w14:paraId="0C81A463" w14:textId="77777777" w:rsidR="004A7224" w:rsidRPr="00351F42" w:rsidRDefault="004A7224" w:rsidP="00E6112E">
      <w:pPr>
        <w:pStyle w:val="NoSpacing"/>
        <w:spacing w:line="276" w:lineRule="auto"/>
        <w:rPr>
          <w:rFonts w:ascii="Times New Roman" w:hAnsi="Times New Roman" w:cs="Times New Roman"/>
          <w:sz w:val="24"/>
          <w:szCs w:val="24"/>
        </w:rPr>
      </w:pPr>
    </w:p>
    <w:p w14:paraId="7EDC9407" w14:textId="7D85B360" w:rsidR="00C23E80" w:rsidRPr="00351F42" w:rsidRDefault="00AC29D8" w:rsidP="00ED5E0B">
      <w:pPr>
        <w:pStyle w:val="NoSpacing"/>
        <w:spacing w:line="276" w:lineRule="auto"/>
        <w:rPr>
          <w:rFonts w:ascii="Times New Roman" w:eastAsia="Times New Roman" w:hAnsi="Times New Roman" w:cs="Times New Roman"/>
          <w:color w:val="000000"/>
          <w:sz w:val="24"/>
          <w:szCs w:val="24"/>
        </w:rPr>
      </w:pPr>
      <w:r w:rsidRPr="00351F42">
        <w:rPr>
          <w:rFonts w:ascii="Times New Roman" w:hAnsi="Times New Roman" w:cs="Times New Roman"/>
          <w:sz w:val="24"/>
          <w:szCs w:val="24"/>
        </w:rPr>
        <w:t xml:space="preserve">Webster, D.W. </w:t>
      </w:r>
      <w:r w:rsidR="004A7224" w:rsidRPr="00351F42">
        <w:rPr>
          <w:rFonts w:ascii="Times New Roman" w:hAnsi="Times New Roman" w:cs="Times New Roman"/>
          <w:sz w:val="24"/>
          <w:szCs w:val="24"/>
        </w:rPr>
        <w:t>(2018). “</w:t>
      </w:r>
      <w:r w:rsidR="001D1CDF" w:rsidRPr="00351F42">
        <w:rPr>
          <w:rFonts w:ascii="Times New Roman" w:hAnsi="Times New Roman" w:cs="Times New Roman"/>
          <w:sz w:val="24"/>
          <w:szCs w:val="24"/>
        </w:rPr>
        <w:t>Enterprise risk management</w:t>
      </w:r>
      <w:r w:rsidR="004A7224" w:rsidRPr="00351F42">
        <w:rPr>
          <w:rFonts w:ascii="Times New Roman" w:hAnsi="Times New Roman" w:cs="Times New Roman"/>
          <w:sz w:val="24"/>
          <w:szCs w:val="24"/>
        </w:rPr>
        <w:t xml:space="preserve"> </w:t>
      </w:r>
      <w:r w:rsidR="0088767C" w:rsidRPr="00351F42">
        <w:rPr>
          <w:rFonts w:ascii="Times New Roman" w:hAnsi="Times New Roman" w:cs="Times New Roman"/>
          <w:sz w:val="24"/>
          <w:szCs w:val="24"/>
        </w:rPr>
        <w:t>notional plan</w:t>
      </w:r>
      <w:r w:rsidR="004A7224" w:rsidRPr="00351F42">
        <w:rPr>
          <w:rFonts w:ascii="Times New Roman" w:hAnsi="Times New Roman" w:cs="Times New Roman"/>
          <w:sz w:val="24"/>
          <w:szCs w:val="24"/>
        </w:rPr>
        <w:t xml:space="preserve">.” George Washington University Center for Excellence in Public Leadership </w:t>
      </w:r>
    </w:p>
    <w:p w14:paraId="664EF7D2" w14:textId="7E861DE9" w:rsidR="00C23E80" w:rsidRPr="00351F42" w:rsidRDefault="00C23E80" w:rsidP="00E6112E">
      <w:pPr>
        <w:spacing w:after="0" w:line="276" w:lineRule="auto"/>
        <w:rPr>
          <w:rFonts w:ascii="Times New Roman" w:eastAsia="Times New Roman" w:hAnsi="Times New Roman" w:cs="Times New Roman"/>
          <w:color w:val="000000"/>
          <w:sz w:val="24"/>
          <w:szCs w:val="24"/>
        </w:rPr>
      </w:pPr>
    </w:p>
    <w:p w14:paraId="01EB5198" w14:textId="77777777" w:rsidR="0059347F" w:rsidRPr="00351F42" w:rsidRDefault="0059347F" w:rsidP="00E6112E">
      <w:pPr>
        <w:spacing w:after="0" w:line="276" w:lineRule="auto"/>
        <w:rPr>
          <w:rFonts w:ascii="Times New Roman" w:eastAsia="Times New Roman" w:hAnsi="Times New Roman" w:cs="Times New Roman"/>
          <w:b/>
          <w:color w:val="000000"/>
          <w:sz w:val="24"/>
          <w:szCs w:val="24"/>
        </w:rPr>
      </w:pPr>
    </w:p>
    <w:p w14:paraId="4A0C327B" w14:textId="1D813C19" w:rsidR="00C23E80" w:rsidRPr="00351F42" w:rsidRDefault="00E326DC" w:rsidP="00E6112E">
      <w:pPr>
        <w:spacing w:after="0" w:line="276" w:lineRule="auto"/>
        <w:rPr>
          <w:rFonts w:ascii="Times New Roman" w:eastAsia="Times New Roman" w:hAnsi="Times New Roman" w:cs="Times New Roman"/>
          <w:b/>
          <w:color w:val="000000"/>
          <w:sz w:val="24"/>
          <w:szCs w:val="24"/>
        </w:rPr>
      </w:pPr>
      <w:r w:rsidRPr="00351F42">
        <w:rPr>
          <w:rFonts w:ascii="Times New Roman" w:eastAsia="Times New Roman" w:hAnsi="Times New Roman" w:cs="Times New Roman"/>
          <w:b/>
          <w:color w:val="000000"/>
          <w:sz w:val="24"/>
          <w:szCs w:val="24"/>
        </w:rPr>
        <w:t>ABOUT THE AUTHOR</w:t>
      </w:r>
    </w:p>
    <w:p w14:paraId="080D6329" w14:textId="77777777" w:rsidR="00E326DC" w:rsidRPr="00351F42" w:rsidRDefault="00E326DC" w:rsidP="00E6112E">
      <w:pPr>
        <w:spacing w:after="0" w:line="276" w:lineRule="auto"/>
        <w:rPr>
          <w:rFonts w:ascii="Times New Roman" w:eastAsia="Times New Roman" w:hAnsi="Times New Roman" w:cs="Times New Roman"/>
          <w:color w:val="000000"/>
          <w:sz w:val="24"/>
          <w:szCs w:val="24"/>
        </w:rPr>
      </w:pPr>
    </w:p>
    <w:p w14:paraId="3F8E5290" w14:textId="39AFF305" w:rsidR="00723DB6" w:rsidRPr="00E6112E" w:rsidRDefault="00AF2EB4" w:rsidP="007172BE">
      <w:pPr>
        <w:pStyle w:val="NoSpacing"/>
        <w:spacing w:line="276" w:lineRule="auto"/>
        <w:rPr>
          <w:rFonts w:ascii="Times New Roman" w:hAnsi="Times New Roman" w:cs="Times New Roman"/>
          <w:sz w:val="24"/>
          <w:szCs w:val="24"/>
        </w:rPr>
      </w:pPr>
      <w:r w:rsidRPr="00351F42">
        <w:rPr>
          <w:rFonts w:ascii="Times New Roman" w:eastAsia="Times New Roman" w:hAnsi="Times New Roman" w:cs="Times New Roman"/>
          <w:b/>
          <w:color w:val="000000"/>
          <w:sz w:val="24"/>
          <w:szCs w:val="24"/>
        </w:rPr>
        <w:t>Thomas H.</w:t>
      </w:r>
      <w:r w:rsidR="00E326DC" w:rsidRPr="00351F42">
        <w:rPr>
          <w:rFonts w:ascii="Times New Roman" w:eastAsia="Times New Roman" w:hAnsi="Times New Roman" w:cs="Times New Roman"/>
          <w:b/>
          <w:color w:val="000000"/>
          <w:sz w:val="24"/>
          <w:szCs w:val="24"/>
        </w:rPr>
        <w:t xml:space="preserve"> Stanton</w:t>
      </w:r>
      <w:r w:rsidR="00E326DC" w:rsidRPr="00351F42">
        <w:rPr>
          <w:rFonts w:ascii="Times New Roman" w:eastAsia="Times New Roman" w:hAnsi="Times New Roman" w:cs="Times New Roman"/>
          <w:color w:val="000000"/>
          <w:sz w:val="24"/>
          <w:szCs w:val="24"/>
        </w:rPr>
        <w:t xml:space="preserve"> is</w:t>
      </w:r>
      <w:r w:rsidR="0047643C" w:rsidRPr="00351F42">
        <w:rPr>
          <w:rFonts w:ascii="Times New Roman" w:eastAsia="Times New Roman" w:hAnsi="Times New Roman" w:cs="Times New Roman"/>
          <w:sz w:val="23"/>
          <w:szCs w:val="23"/>
        </w:rPr>
        <w:t xml:space="preserve"> a</w:t>
      </w:r>
      <w:r w:rsidR="0047643C" w:rsidRPr="00351F42">
        <w:rPr>
          <w:rFonts w:ascii="Times New Roman" w:eastAsia="Times New Roman" w:hAnsi="Times New Roman" w:cs="Times New Roman"/>
          <w:spacing w:val="-1"/>
          <w:sz w:val="23"/>
          <w:szCs w:val="23"/>
        </w:rPr>
        <w:t xml:space="preserve"> former </w:t>
      </w:r>
      <w:r w:rsidR="0047643C" w:rsidRPr="00351F42">
        <w:rPr>
          <w:rFonts w:ascii="Times New Roman" w:eastAsia="Times New Roman" w:hAnsi="Times New Roman" w:cs="Times New Roman"/>
          <w:sz w:val="23"/>
          <w:szCs w:val="23"/>
        </w:rPr>
        <w:t>President of</w:t>
      </w:r>
      <w:r w:rsidR="0047643C" w:rsidRPr="00351F42">
        <w:rPr>
          <w:rFonts w:ascii="Times New Roman" w:eastAsia="Times New Roman" w:hAnsi="Times New Roman" w:cs="Times New Roman"/>
          <w:spacing w:val="-2"/>
          <w:sz w:val="23"/>
          <w:szCs w:val="23"/>
        </w:rPr>
        <w:t xml:space="preserve"> </w:t>
      </w:r>
      <w:r w:rsidR="0047643C" w:rsidRPr="00351F42">
        <w:rPr>
          <w:rFonts w:ascii="Times New Roman" w:eastAsia="Times New Roman" w:hAnsi="Times New Roman" w:cs="Times New Roman"/>
          <w:sz w:val="23"/>
          <w:szCs w:val="23"/>
        </w:rPr>
        <w:t>the</w:t>
      </w:r>
      <w:r w:rsidR="0047643C" w:rsidRPr="00351F42">
        <w:rPr>
          <w:rFonts w:ascii="Times New Roman" w:eastAsia="Times New Roman" w:hAnsi="Times New Roman" w:cs="Times New Roman"/>
          <w:spacing w:val="-3"/>
          <w:sz w:val="23"/>
          <w:szCs w:val="23"/>
        </w:rPr>
        <w:t xml:space="preserve"> </w:t>
      </w:r>
      <w:r w:rsidR="0047643C" w:rsidRPr="00351F42">
        <w:rPr>
          <w:rFonts w:ascii="Times New Roman" w:eastAsia="Times New Roman" w:hAnsi="Times New Roman" w:cs="Times New Roman"/>
          <w:spacing w:val="-1"/>
          <w:sz w:val="23"/>
          <w:szCs w:val="23"/>
        </w:rPr>
        <w:t>A</w:t>
      </w:r>
      <w:r w:rsidR="0047643C" w:rsidRPr="00351F42">
        <w:rPr>
          <w:rFonts w:ascii="Times New Roman" w:eastAsia="Times New Roman" w:hAnsi="Times New Roman" w:cs="Times New Roman"/>
          <w:sz w:val="23"/>
          <w:szCs w:val="23"/>
        </w:rPr>
        <w:t>ssociation</w:t>
      </w:r>
      <w:r w:rsidR="0047643C" w:rsidRPr="00351F42">
        <w:rPr>
          <w:rFonts w:ascii="Times New Roman" w:eastAsia="Times New Roman" w:hAnsi="Times New Roman" w:cs="Times New Roman"/>
          <w:spacing w:val="-10"/>
          <w:sz w:val="23"/>
          <w:szCs w:val="23"/>
        </w:rPr>
        <w:t xml:space="preserve"> for</w:t>
      </w:r>
      <w:r w:rsidR="0047643C" w:rsidRPr="00351F42">
        <w:rPr>
          <w:rFonts w:ascii="Times New Roman" w:eastAsia="Times New Roman" w:hAnsi="Times New Roman" w:cs="Times New Roman"/>
          <w:spacing w:val="-2"/>
          <w:sz w:val="23"/>
          <w:szCs w:val="23"/>
        </w:rPr>
        <w:t xml:space="preserve"> </w:t>
      </w:r>
      <w:r w:rsidR="0047643C" w:rsidRPr="00351F42">
        <w:rPr>
          <w:rFonts w:ascii="Times New Roman" w:eastAsia="Times New Roman" w:hAnsi="Times New Roman" w:cs="Times New Roman"/>
          <w:sz w:val="23"/>
          <w:szCs w:val="23"/>
        </w:rPr>
        <w:t>Federal</w:t>
      </w:r>
      <w:r w:rsidR="0047643C" w:rsidRPr="00351F42">
        <w:rPr>
          <w:rFonts w:ascii="Times New Roman" w:eastAsia="Times New Roman" w:hAnsi="Times New Roman" w:cs="Times New Roman"/>
          <w:spacing w:val="-8"/>
          <w:sz w:val="23"/>
          <w:szCs w:val="23"/>
        </w:rPr>
        <w:t xml:space="preserve"> </w:t>
      </w:r>
      <w:r w:rsidR="001D1CDF" w:rsidRPr="00351F42">
        <w:rPr>
          <w:rFonts w:ascii="Times New Roman" w:eastAsia="Times New Roman" w:hAnsi="Times New Roman" w:cs="Times New Roman"/>
          <w:sz w:val="23"/>
          <w:szCs w:val="23"/>
        </w:rPr>
        <w:t xml:space="preserve">Enterprise </w:t>
      </w:r>
      <w:r w:rsidR="00022325">
        <w:rPr>
          <w:rFonts w:ascii="Times New Roman" w:eastAsia="Times New Roman" w:hAnsi="Times New Roman" w:cs="Times New Roman"/>
          <w:sz w:val="23"/>
          <w:szCs w:val="23"/>
        </w:rPr>
        <w:t>R</w:t>
      </w:r>
      <w:r w:rsidR="001D1CDF" w:rsidRPr="00351F42">
        <w:rPr>
          <w:rFonts w:ascii="Times New Roman" w:eastAsia="Times New Roman" w:hAnsi="Times New Roman" w:cs="Times New Roman"/>
          <w:sz w:val="23"/>
          <w:szCs w:val="23"/>
        </w:rPr>
        <w:t xml:space="preserve">isk </w:t>
      </w:r>
      <w:r w:rsidR="00022325">
        <w:rPr>
          <w:rFonts w:ascii="Times New Roman" w:eastAsia="Times New Roman" w:hAnsi="Times New Roman" w:cs="Times New Roman"/>
          <w:sz w:val="23"/>
          <w:szCs w:val="23"/>
        </w:rPr>
        <w:t>M</w:t>
      </w:r>
      <w:r w:rsidR="001D1CDF" w:rsidRPr="00351F42">
        <w:rPr>
          <w:rFonts w:ascii="Times New Roman" w:eastAsia="Times New Roman" w:hAnsi="Times New Roman" w:cs="Times New Roman"/>
          <w:sz w:val="23"/>
          <w:szCs w:val="23"/>
        </w:rPr>
        <w:t>anagement</w:t>
      </w:r>
      <w:r w:rsidR="0047643C" w:rsidRPr="00351F42">
        <w:rPr>
          <w:rFonts w:ascii="Times New Roman" w:eastAsia="Times New Roman" w:hAnsi="Times New Roman" w:cs="Times New Roman"/>
          <w:sz w:val="23"/>
          <w:szCs w:val="23"/>
        </w:rPr>
        <w:t xml:space="preserve"> (AFERM)</w:t>
      </w:r>
      <w:r w:rsidR="00EE58DE" w:rsidRPr="00351F42">
        <w:rPr>
          <w:rFonts w:ascii="Times New Roman" w:eastAsia="Times New Roman" w:hAnsi="Times New Roman" w:cs="Times New Roman"/>
          <w:sz w:val="23"/>
          <w:szCs w:val="23"/>
        </w:rPr>
        <w:t xml:space="preserve"> and </w:t>
      </w:r>
      <w:r w:rsidR="0047643C" w:rsidRPr="00351F42">
        <w:rPr>
          <w:rFonts w:ascii="Times New Roman" w:eastAsia="Times New Roman" w:hAnsi="Times New Roman" w:cs="Times New Roman"/>
          <w:spacing w:val="-9"/>
          <w:sz w:val="23"/>
          <w:szCs w:val="23"/>
        </w:rPr>
        <w:t>a former member of the federal Senior Executive Service</w:t>
      </w:r>
      <w:r w:rsidR="00EE58DE" w:rsidRPr="00351F42">
        <w:rPr>
          <w:rFonts w:ascii="Times New Roman" w:eastAsia="Times New Roman" w:hAnsi="Times New Roman" w:cs="Times New Roman"/>
          <w:spacing w:val="-9"/>
          <w:sz w:val="23"/>
          <w:szCs w:val="23"/>
        </w:rPr>
        <w:t>. H</w:t>
      </w:r>
      <w:r w:rsidR="008D0963" w:rsidRPr="00351F42">
        <w:rPr>
          <w:rFonts w:ascii="Times New Roman" w:eastAsia="Times New Roman" w:hAnsi="Times New Roman" w:cs="Times New Roman"/>
          <w:spacing w:val="-9"/>
          <w:sz w:val="23"/>
          <w:szCs w:val="23"/>
        </w:rPr>
        <w:t>e</w:t>
      </w:r>
      <w:r w:rsidR="0047643C" w:rsidRPr="00351F42">
        <w:rPr>
          <w:rFonts w:ascii="Times New Roman" w:eastAsia="Times New Roman" w:hAnsi="Times New Roman" w:cs="Times New Roman"/>
          <w:spacing w:val="-9"/>
          <w:sz w:val="23"/>
          <w:szCs w:val="23"/>
        </w:rPr>
        <w:t xml:space="preserve"> </w:t>
      </w:r>
      <w:r w:rsidR="0047643C" w:rsidRPr="00351F42">
        <w:rPr>
          <w:rFonts w:ascii="Times New Roman" w:eastAsia="Times New Roman" w:hAnsi="Times New Roman" w:cs="Times New Roman"/>
          <w:sz w:val="23"/>
          <w:szCs w:val="23"/>
        </w:rPr>
        <w:t>served</w:t>
      </w:r>
      <w:r w:rsidR="0047643C" w:rsidRPr="00351F42">
        <w:rPr>
          <w:rFonts w:ascii="Times New Roman" w:eastAsia="Times New Roman" w:hAnsi="Times New Roman" w:cs="Times New Roman"/>
          <w:spacing w:val="-6"/>
          <w:sz w:val="23"/>
          <w:szCs w:val="23"/>
        </w:rPr>
        <w:t xml:space="preserve"> for many years </w:t>
      </w:r>
      <w:r w:rsidR="0047643C" w:rsidRPr="00351F42">
        <w:rPr>
          <w:rFonts w:ascii="Times New Roman" w:eastAsia="Times New Roman" w:hAnsi="Times New Roman" w:cs="Times New Roman"/>
          <w:sz w:val="23"/>
          <w:szCs w:val="23"/>
        </w:rPr>
        <w:t>as</w:t>
      </w:r>
      <w:r w:rsidR="0047643C" w:rsidRPr="00351F42">
        <w:rPr>
          <w:rFonts w:ascii="Times New Roman" w:eastAsia="Times New Roman" w:hAnsi="Times New Roman" w:cs="Times New Roman"/>
          <w:spacing w:val="-2"/>
          <w:sz w:val="23"/>
          <w:szCs w:val="23"/>
        </w:rPr>
        <w:t xml:space="preserve"> </w:t>
      </w:r>
      <w:r w:rsidR="0047643C" w:rsidRPr="00351F42">
        <w:rPr>
          <w:rFonts w:ascii="Times New Roman" w:eastAsia="Times New Roman" w:hAnsi="Times New Roman" w:cs="Times New Roman"/>
          <w:sz w:val="23"/>
          <w:szCs w:val="23"/>
        </w:rPr>
        <w:t>a</w:t>
      </w:r>
      <w:r w:rsidR="0047643C" w:rsidRPr="00351F42">
        <w:rPr>
          <w:rFonts w:ascii="Times New Roman" w:eastAsia="Times New Roman" w:hAnsi="Times New Roman" w:cs="Times New Roman"/>
          <w:spacing w:val="-1"/>
          <w:sz w:val="23"/>
          <w:szCs w:val="23"/>
        </w:rPr>
        <w:t xml:space="preserve"> </w:t>
      </w:r>
      <w:r w:rsidR="0047643C" w:rsidRPr="00351F42">
        <w:rPr>
          <w:rFonts w:ascii="Times New Roman" w:eastAsia="Times New Roman" w:hAnsi="Times New Roman" w:cs="Times New Roman"/>
          <w:sz w:val="23"/>
          <w:szCs w:val="23"/>
        </w:rPr>
        <w:t>board</w:t>
      </w:r>
      <w:r w:rsidR="0047643C" w:rsidRPr="00351F42">
        <w:rPr>
          <w:rFonts w:ascii="Times New Roman" w:eastAsia="Times New Roman" w:hAnsi="Times New Roman" w:cs="Times New Roman"/>
          <w:spacing w:val="-5"/>
          <w:sz w:val="23"/>
          <w:szCs w:val="23"/>
        </w:rPr>
        <w:t xml:space="preserve"> </w:t>
      </w:r>
      <w:r w:rsidR="0047643C" w:rsidRPr="00351F42">
        <w:rPr>
          <w:rFonts w:ascii="Times New Roman" w:eastAsia="Times New Roman" w:hAnsi="Times New Roman" w:cs="Times New Roman"/>
          <w:spacing w:val="-2"/>
          <w:sz w:val="23"/>
          <w:szCs w:val="23"/>
        </w:rPr>
        <w:t>m</w:t>
      </w:r>
      <w:r w:rsidR="0047643C" w:rsidRPr="00351F42">
        <w:rPr>
          <w:rFonts w:ascii="Times New Roman" w:eastAsia="Times New Roman" w:hAnsi="Times New Roman" w:cs="Times New Roman"/>
          <w:spacing w:val="1"/>
          <w:sz w:val="23"/>
          <w:szCs w:val="23"/>
        </w:rPr>
        <w:t>e</w:t>
      </w:r>
      <w:r w:rsidR="0047643C" w:rsidRPr="00351F42">
        <w:rPr>
          <w:rFonts w:ascii="Times New Roman" w:eastAsia="Times New Roman" w:hAnsi="Times New Roman" w:cs="Times New Roman"/>
          <w:sz w:val="23"/>
          <w:szCs w:val="23"/>
        </w:rPr>
        <w:t>mber</w:t>
      </w:r>
      <w:r w:rsidR="0047643C" w:rsidRPr="00351F42">
        <w:rPr>
          <w:rFonts w:ascii="Times New Roman" w:eastAsia="Times New Roman" w:hAnsi="Times New Roman" w:cs="Times New Roman"/>
          <w:spacing w:val="-7"/>
          <w:sz w:val="23"/>
          <w:szCs w:val="23"/>
        </w:rPr>
        <w:t xml:space="preserve"> </w:t>
      </w:r>
      <w:r w:rsidR="0047643C" w:rsidRPr="00351F42">
        <w:rPr>
          <w:rFonts w:ascii="Times New Roman" w:eastAsia="Times New Roman" w:hAnsi="Times New Roman" w:cs="Times New Roman"/>
          <w:sz w:val="23"/>
          <w:szCs w:val="23"/>
        </w:rPr>
        <w:t>of the</w:t>
      </w:r>
      <w:r w:rsidR="0047643C" w:rsidRPr="00351F42">
        <w:rPr>
          <w:rFonts w:ascii="Times New Roman" w:eastAsia="Times New Roman" w:hAnsi="Times New Roman" w:cs="Times New Roman"/>
          <w:spacing w:val="-3"/>
          <w:sz w:val="23"/>
          <w:szCs w:val="23"/>
        </w:rPr>
        <w:t xml:space="preserve"> </w:t>
      </w:r>
      <w:r w:rsidR="0047643C" w:rsidRPr="00351F42">
        <w:rPr>
          <w:rFonts w:ascii="Times New Roman" w:eastAsia="Times New Roman" w:hAnsi="Times New Roman" w:cs="Times New Roman"/>
          <w:sz w:val="23"/>
          <w:szCs w:val="23"/>
        </w:rPr>
        <w:t>National</w:t>
      </w:r>
      <w:r w:rsidR="0047643C" w:rsidRPr="00351F42">
        <w:rPr>
          <w:rFonts w:ascii="Times New Roman" w:eastAsia="Times New Roman" w:hAnsi="Times New Roman" w:cs="Times New Roman"/>
          <w:spacing w:val="-8"/>
          <w:sz w:val="23"/>
          <w:szCs w:val="23"/>
        </w:rPr>
        <w:t xml:space="preserve"> </w:t>
      </w:r>
      <w:r w:rsidR="0047643C" w:rsidRPr="00351F42">
        <w:rPr>
          <w:rFonts w:ascii="Times New Roman" w:eastAsia="Times New Roman" w:hAnsi="Times New Roman" w:cs="Times New Roman"/>
          <w:sz w:val="23"/>
          <w:szCs w:val="23"/>
        </w:rPr>
        <w:t>Acade</w:t>
      </w:r>
      <w:r w:rsidR="0047643C" w:rsidRPr="00351F42">
        <w:rPr>
          <w:rFonts w:ascii="Times New Roman" w:eastAsia="Times New Roman" w:hAnsi="Times New Roman" w:cs="Times New Roman"/>
          <w:spacing w:val="-2"/>
          <w:sz w:val="23"/>
          <w:szCs w:val="23"/>
        </w:rPr>
        <w:t>m</w:t>
      </w:r>
      <w:r w:rsidR="0047643C" w:rsidRPr="00351F42">
        <w:rPr>
          <w:rFonts w:ascii="Times New Roman" w:eastAsia="Times New Roman" w:hAnsi="Times New Roman" w:cs="Times New Roman"/>
          <w:sz w:val="23"/>
          <w:szCs w:val="23"/>
        </w:rPr>
        <w:t>y</w:t>
      </w:r>
      <w:r w:rsidR="0047643C" w:rsidRPr="00351F42">
        <w:rPr>
          <w:rFonts w:ascii="Times New Roman" w:eastAsia="Times New Roman" w:hAnsi="Times New Roman" w:cs="Times New Roman"/>
          <w:spacing w:val="-6"/>
          <w:sz w:val="23"/>
          <w:szCs w:val="23"/>
        </w:rPr>
        <w:t xml:space="preserve"> </w:t>
      </w:r>
      <w:r w:rsidR="0047643C" w:rsidRPr="00351F42">
        <w:rPr>
          <w:rFonts w:ascii="Times New Roman" w:eastAsia="Times New Roman" w:hAnsi="Times New Roman" w:cs="Times New Roman"/>
          <w:sz w:val="23"/>
          <w:szCs w:val="23"/>
        </w:rPr>
        <w:t>of</w:t>
      </w:r>
      <w:r w:rsidR="0047643C" w:rsidRPr="00351F42">
        <w:rPr>
          <w:rFonts w:ascii="Times New Roman" w:eastAsia="Times New Roman" w:hAnsi="Times New Roman" w:cs="Times New Roman"/>
          <w:spacing w:val="-2"/>
          <w:sz w:val="23"/>
          <w:szCs w:val="23"/>
        </w:rPr>
        <w:t xml:space="preserve"> </w:t>
      </w:r>
      <w:r w:rsidR="0047643C" w:rsidRPr="00351F42">
        <w:rPr>
          <w:rFonts w:ascii="Times New Roman" w:eastAsia="Times New Roman" w:hAnsi="Times New Roman" w:cs="Times New Roman"/>
          <w:sz w:val="23"/>
          <w:szCs w:val="23"/>
        </w:rPr>
        <w:t>Public</w:t>
      </w:r>
      <w:r w:rsidR="0047643C" w:rsidRPr="00351F42">
        <w:rPr>
          <w:rFonts w:ascii="Times New Roman" w:eastAsia="Times New Roman" w:hAnsi="Times New Roman" w:cs="Times New Roman"/>
          <w:spacing w:val="-6"/>
          <w:sz w:val="23"/>
          <w:szCs w:val="23"/>
        </w:rPr>
        <w:t xml:space="preserve"> </w:t>
      </w:r>
      <w:r w:rsidR="0047643C" w:rsidRPr="00351F42">
        <w:rPr>
          <w:rFonts w:ascii="Times New Roman" w:eastAsia="Times New Roman" w:hAnsi="Times New Roman" w:cs="Times New Roman"/>
          <w:sz w:val="23"/>
          <w:szCs w:val="23"/>
        </w:rPr>
        <w:t>Ad</w:t>
      </w:r>
      <w:r w:rsidR="0047643C" w:rsidRPr="00351F42">
        <w:rPr>
          <w:rFonts w:ascii="Times New Roman" w:eastAsia="Times New Roman" w:hAnsi="Times New Roman" w:cs="Times New Roman"/>
          <w:spacing w:val="-2"/>
          <w:sz w:val="23"/>
          <w:szCs w:val="23"/>
        </w:rPr>
        <w:t>m</w:t>
      </w:r>
      <w:r w:rsidR="0047643C" w:rsidRPr="00351F42">
        <w:rPr>
          <w:rFonts w:ascii="Times New Roman" w:eastAsia="Times New Roman" w:hAnsi="Times New Roman" w:cs="Times New Roman"/>
          <w:spacing w:val="1"/>
          <w:sz w:val="23"/>
          <w:szCs w:val="23"/>
        </w:rPr>
        <w:t>i</w:t>
      </w:r>
      <w:r w:rsidR="0047643C" w:rsidRPr="00351F42">
        <w:rPr>
          <w:rFonts w:ascii="Times New Roman" w:eastAsia="Times New Roman" w:hAnsi="Times New Roman" w:cs="Times New Roman"/>
          <w:sz w:val="23"/>
          <w:szCs w:val="23"/>
        </w:rPr>
        <w:t>nistration (NAPA),</w:t>
      </w:r>
      <w:r w:rsidR="0047643C" w:rsidRPr="00351F42">
        <w:rPr>
          <w:rFonts w:ascii="Times New Roman" w:eastAsia="Times New Roman" w:hAnsi="Times New Roman" w:cs="Times New Roman"/>
          <w:spacing w:val="-8"/>
          <w:sz w:val="23"/>
          <w:szCs w:val="23"/>
        </w:rPr>
        <w:t xml:space="preserve"> </w:t>
      </w:r>
      <w:r w:rsidR="0047643C" w:rsidRPr="00351F42">
        <w:rPr>
          <w:rFonts w:ascii="Times New Roman" w:eastAsia="Times New Roman" w:hAnsi="Times New Roman" w:cs="Times New Roman"/>
          <w:sz w:val="23"/>
          <w:szCs w:val="23"/>
        </w:rPr>
        <w:t>and</w:t>
      </w:r>
      <w:r w:rsidR="0047643C" w:rsidRPr="00351F42">
        <w:rPr>
          <w:rFonts w:ascii="Times New Roman" w:eastAsia="Times New Roman" w:hAnsi="Times New Roman" w:cs="Times New Roman"/>
          <w:spacing w:val="-3"/>
          <w:sz w:val="23"/>
          <w:szCs w:val="23"/>
        </w:rPr>
        <w:t xml:space="preserve"> </w:t>
      </w:r>
      <w:r w:rsidR="0047643C" w:rsidRPr="00351F42">
        <w:rPr>
          <w:rFonts w:ascii="Times New Roman" w:eastAsia="Times New Roman" w:hAnsi="Times New Roman" w:cs="Times New Roman"/>
          <w:sz w:val="23"/>
          <w:szCs w:val="23"/>
        </w:rPr>
        <w:t>as</w:t>
      </w:r>
      <w:r w:rsidR="0047643C" w:rsidRPr="00351F42">
        <w:rPr>
          <w:rFonts w:ascii="Times New Roman" w:eastAsia="Times New Roman" w:hAnsi="Times New Roman" w:cs="Times New Roman"/>
          <w:spacing w:val="-2"/>
          <w:sz w:val="23"/>
          <w:szCs w:val="23"/>
        </w:rPr>
        <w:t xml:space="preserve"> </w:t>
      </w:r>
      <w:r w:rsidR="0047643C" w:rsidRPr="00351F42">
        <w:rPr>
          <w:rFonts w:ascii="Times New Roman" w:eastAsia="Times New Roman" w:hAnsi="Times New Roman" w:cs="Times New Roman"/>
          <w:sz w:val="23"/>
          <w:szCs w:val="23"/>
        </w:rPr>
        <w:t>Chair</w:t>
      </w:r>
      <w:r w:rsidR="0047643C" w:rsidRPr="00351F42">
        <w:rPr>
          <w:rFonts w:ascii="Times New Roman" w:eastAsia="Times New Roman" w:hAnsi="Times New Roman" w:cs="Times New Roman"/>
          <w:spacing w:val="-5"/>
          <w:sz w:val="23"/>
          <w:szCs w:val="23"/>
        </w:rPr>
        <w:t xml:space="preserve"> </w:t>
      </w:r>
      <w:r w:rsidR="0047643C" w:rsidRPr="00351F42">
        <w:rPr>
          <w:rFonts w:ascii="Times New Roman" w:eastAsia="Times New Roman" w:hAnsi="Times New Roman" w:cs="Times New Roman"/>
          <w:sz w:val="23"/>
          <w:szCs w:val="23"/>
        </w:rPr>
        <w:t>of</w:t>
      </w:r>
      <w:r w:rsidR="0047643C" w:rsidRPr="00351F42">
        <w:rPr>
          <w:rFonts w:ascii="Times New Roman" w:eastAsia="Times New Roman" w:hAnsi="Times New Roman" w:cs="Times New Roman"/>
          <w:spacing w:val="-2"/>
          <w:sz w:val="23"/>
          <w:szCs w:val="23"/>
        </w:rPr>
        <w:t xml:space="preserve"> </w:t>
      </w:r>
      <w:r w:rsidR="0047643C" w:rsidRPr="00351F42">
        <w:rPr>
          <w:rFonts w:ascii="Times New Roman" w:eastAsia="Times New Roman" w:hAnsi="Times New Roman" w:cs="Times New Roman"/>
          <w:sz w:val="23"/>
          <w:szCs w:val="23"/>
        </w:rPr>
        <w:t>the</w:t>
      </w:r>
      <w:r w:rsidR="0047643C" w:rsidRPr="00351F42">
        <w:rPr>
          <w:rFonts w:ascii="Times New Roman" w:eastAsia="Times New Roman" w:hAnsi="Times New Roman" w:cs="Times New Roman"/>
          <w:spacing w:val="-3"/>
          <w:sz w:val="23"/>
          <w:szCs w:val="23"/>
        </w:rPr>
        <w:t xml:space="preserve"> </w:t>
      </w:r>
      <w:r w:rsidR="0047643C" w:rsidRPr="00351F42">
        <w:rPr>
          <w:rFonts w:ascii="Times New Roman" w:eastAsia="Times New Roman" w:hAnsi="Times New Roman" w:cs="Times New Roman"/>
          <w:sz w:val="23"/>
          <w:szCs w:val="23"/>
        </w:rPr>
        <w:t>NAPA</w:t>
      </w:r>
      <w:r w:rsidR="0047643C" w:rsidRPr="00351F42">
        <w:rPr>
          <w:rFonts w:ascii="Times New Roman" w:eastAsia="Times New Roman" w:hAnsi="Times New Roman" w:cs="Times New Roman"/>
          <w:spacing w:val="-6"/>
          <w:sz w:val="23"/>
          <w:szCs w:val="23"/>
        </w:rPr>
        <w:t xml:space="preserve"> </w:t>
      </w:r>
      <w:r w:rsidR="0047643C" w:rsidRPr="00351F42">
        <w:rPr>
          <w:rFonts w:ascii="Times New Roman" w:eastAsia="Times New Roman" w:hAnsi="Times New Roman" w:cs="Times New Roman"/>
          <w:sz w:val="23"/>
          <w:szCs w:val="23"/>
        </w:rPr>
        <w:t>Sta</w:t>
      </w:r>
      <w:r w:rsidR="0047643C" w:rsidRPr="00351F42">
        <w:rPr>
          <w:rFonts w:ascii="Times New Roman" w:eastAsia="Times New Roman" w:hAnsi="Times New Roman" w:cs="Times New Roman"/>
          <w:spacing w:val="2"/>
          <w:sz w:val="23"/>
          <w:szCs w:val="23"/>
        </w:rPr>
        <w:t>n</w:t>
      </w:r>
      <w:r w:rsidR="0047643C" w:rsidRPr="00351F42">
        <w:rPr>
          <w:rFonts w:ascii="Times New Roman" w:eastAsia="Times New Roman" w:hAnsi="Times New Roman" w:cs="Times New Roman"/>
          <w:sz w:val="23"/>
          <w:szCs w:val="23"/>
        </w:rPr>
        <w:t>ding</w:t>
      </w:r>
      <w:r w:rsidR="0047643C" w:rsidRPr="00351F42">
        <w:rPr>
          <w:rFonts w:ascii="Times New Roman" w:eastAsia="Times New Roman" w:hAnsi="Times New Roman" w:cs="Times New Roman"/>
          <w:spacing w:val="-8"/>
          <w:sz w:val="23"/>
          <w:szCs w:val="23"/>
        </w:rPr>
        <w:t xml:space="preserve"> </w:t>
      </w:r>
      <w:r w:rsidR="0047643C" w:rsidRPr="00351F42">
        <w:rPr>
          <w:rFonts w:ascii="Times New Roman" w:eastAsia="Times New Roman" w:hAnsi="Times New Roman" w:cs="Times New Roman"/>
          <w:sz w:val="23"/>
          <w:szCs w:val="23"/>
        </w:rPr>
        <w:t>Panel</w:t>
      </w:r>
      <w:r w:rsidR="0047643C" w:rsidRPr="00351F42">
        <w:rPr>
          <w:rFonts w:ascii="Times New Roman" w:eastAsia="Times New Roman" w:hAnsi="Times New Roman" w:cs="Times New Roman"/>
          <w:spacing w:val="-5"/>
          <w:sz w:val="23"/>
          <w:szCs w:val="23"/>
        </w:rPr>
        <w:t xml:space="preserve"> </w:t>
      </w:r>
      <w:r w:rsidR="0047643C" w:rsidRPr="00351F42">
        <w:rPr>
          <w:rFonts w:ascii="Times New Roman" w:eastAsia="Times New Roman" w:hAnsi="Times New Roman" w:cs="Times New Roman"/>
          <w:spacing w:val="-1"/>
          <w:sz w:val="23"/>
          <w:szCs w:val="23"/>
        </w:rPr>
        <w:t>o</w:t>
      </w:r>
      <w:r w:rsidR="0047643C" w:rsidRPr="00351F42">
        <w:rPr>
          <w:rFonts w:ascii="Times New Roman" w:eastAsia="Times New Roman" w:hAnsi="Times New Roman" w:cs="Times New Roman"/>
          <w:sz w:val="23"/>
          <w:szCs w:val="23"/>
        </w:rPr>
        <w:t>n</w:t>
      </w:r>
      <w:r w:rsidR="0047643C" w:rsidRPr="00351F42">
        <w:rPr>
          <w:rFonts w:ascii="Times New Roman" w:eastAsia="Times New Roman" w:hAnsi="Times New Roman" w:cs="Times New Roman"/>
          <w:spacing w:val="-2"/>
          <w:sz w:val="23"/>
          <w:szCs w:val="23"/>
        </w:rPr>
        <w:t xml:space="preserve"> </w:t>
      </w:r>
      <w:r w:rsidR="0047643C" w:rsidRPr="00351F42">
        <w:rPr>
          <w:rFonts w:ascii="Times New Roman" w:eastAsia="Times New Roman" w:hAnsi="Times New Roman" w:cs="Times New Roman"/>
          <w:sz w:val="23"/>
          <w:szCs w:val="23"/>
        </w:rPr>
        <w:t>Executive</w:t>
      </w:r>
      <w:r w:rsidR="0047643C" w:rsidRPr="00351F42">
        <w:rPr>
          <w:rFonts w:ascii="Times New Roman" w:eastAsia="Times New Roman" w:hAnsi="Times New Roman" w:cs="Times New Roman"/>
          <w:spacing w:val="-9"/>
          <w:sz w:val="23"/>
          <w:szCs w:val="23"/>
        </w:rPr>
        <w:t xml:space="preserve"> </w:t>
      </w:r>
      <w:r w:rsidR="0047643C" w:rsidRPr="00351F42">
        <w:rPr>
          <w:rFonts w:ascii="Times New Roman" w:eastAsia="Times New Roman" w:hAnsi="Times New Roman" w:cs="Times New Roman"/>
          <w:sz w:val="23"/>
          <w:szCs w:val="23"/>
        </w:rPr>
        <w:t>Organization</w:t>
      </w:r>
      <w:r w:rsidR="0047643C" w:rsidRPr="00351F42">
        <w:rPr>
          <w:rFonts w:ascii="Times New Roman" w:eastAsia="Times New Roman" w:hAnsi="Times New Roman" w:cs="Times New Roman"/>
          <w:spacing w:val="-11"/>
          <w:sz w:val="23"/>
          <w:szCs w:val="23"/>
        </w:rPr>
        <w:t xml:space="preserve"> </w:t>
      </w:r>
      <w:r w:rsidR="0047643C" w:rsidRPr="00351F42">
        <w:rPr>
          <w:rFonts w:ascii="Times New Roman" w:eastAsia="Times New Roman" w:hAnsi="Times New Roman" w:cs="Times New Roman"/>
          <w:sz w:val="23"/>
          <w:szCs w:val="23"/>
        </w:rPr>
        <w:t>a</w:t>
      </w:r>
      <w:r w:rsidR="0047643C" w:rsidRPr="00351F42">
        <w:rPr>
          <w:rFonts w:ascii="Times New Roman" w:eastAsia="Times New Roman" w:hAnsi="Times New Roman" w:cs="Times New Roman"/>
          <w:spacing w:val="-1"/>
          <w:sz w:val="23"/>
          <w:szCs w:val="23"/>
        </w:rPr>
        <w:t>n</w:t>
      </w:r>
      <w:r w:rsidR="0047643C" w:rsidRPr="00351F42">
        <w:rPr>
          <w:rFonts w:ascii="Times New Roman" w:eastAsia="Times New Roman" w:hAnsi="Times New Roman" w:cs="Times New Roman"/>
          <w:sz w:val="23"/>
          <w:szCs w:val="23"/>
        </w:rPr>
        <w:t>d</w:t>
      </w:r>
      <w:r w:rsidR="0047643C" w:rsidRPr="00351F42">
        <w:rPr>
          <w:rFonts w:ascii="Times New Roman" w:eastAsia="Times New Roman" w:hAnsi="Times New Roman" w:cs="Times New Roman"/>
          <w:spacing w:val="-3"/>
          <w:sz w:val="23"/>
          <w:szCs w:val="23"/>
        </w:rPr>
        <w:t xml:space="preserve"> </w:t>
      </w:r>
      <w:r w:rsidR="0047643C" w:rsidRPr="00351F42">
        <w:rPr>
          <w:rFonts w:ascii="Times New Roman" w:eastAsia="Times New Roman" w:hAnsi="Times New Roman" w:cs="Times New Roman"/>
          <w:sz w:val="23"/>
          <w:szCs w:val="23"/>
        </w:rPr>
        <w:t>Manage</w:t>
      </w:r>
      <w:r w:rsidR="0047643C" w:rsidRPr="00351F42">
        <w:rPr>
          <w:rFonts w:ascii="Times New Roman" w:eastAsia="Times New Roman" w:hAnsi="Times New Roman" w:cs="Times New Roman"/>
          <w:spacing w:val="-2"/>
          <w:sz w:val="23"/>
          <w:szCs w:val="23"/>
        </w:rPr>
        <w:t>m</w:t>
      </w:r>
      <w:r w:rsidR="0047643C" w:rsidRPr="00351F42">
        <w:rPr>
          <w:rFonts w:ascii="Times New Roman" w:eastAsia="Times New Roman" w:hAnsi="Times New Roman" w:cs="Times New Roman"/>
          <w:spacing w:val="1"/>
          <w:sz w:val="23"/>
          <w:szCs w:val="23"/>
        </w:rPr>
        <w:t>e</w:t>
      </w:r>
      <w:r w:rsidR="0047643C" w:rsidRPr="00351F42">
        <w:rPr>
          <w:rFonts w:ascii="Times New Roman" w:eastAsia="Times New Roman" w:hAnsi="Times New Roman" w:cs="Times New Roman"/>
          <w:sz w:val="23"/>
          <w:szCs w:val="23"/>
        </w:rPr>
        <w:t>nt.</w:t>
      </w:r>
      <w:r w:rsidR="0047643C" w:rsidRPr="00351F42">
        <w:rPr>
          <w:rFonts w:ascii="Times New Roman" w:eastAsia="Times New Roman" w:hAnsi="Times New Roman" w:cs="Times New Roman"/>
          <w:spacing w:val="-12"/>
          <w:sz w:val="23"/>
          <w:szCs w:val="23"/>
        </w:rPr>
        <w:t xml:space="preserve"> In 2017 NAPA honored him </w:t>
      </w:r>
      <w:r w:rsidR="0047643C" w:rsidRPr="00351F42">
        <w:rPr>
          <w:rFonts w:ascii="Times New Roman" w:eastAsia="Times New Roman" w:hAnsi="Times New Roman" w:cs="Times New Roman"/>
          <w:sz w:val="23"/>
          <w:szCs w:val="23"/>
        </w:rPr>
        <w:t xml:space="preserve">with the George Graham Award for Exceptional Service to the Academy. In 2018 AFERM honored him with the </w:t>
      </w:r>
      <w:r w:rsidR="001D1CDF" w:rsidRPr="00351F42">
        <w:rPr>
          <w:rFonts w:ascii="Times New Roman" w:eastAsia="Times New Roman" w:hAnsi="Times New Roman" w:cs="Times New Roman"/>
          <w:sz w:val="23"/>
          <w:szCs w:val="23"/>
        </w:rPr>
        <w:t xml:space="preserve">Enterprise </w:t>
      </w:r>
      <w:r w:rsidR="0073268F" w:rsidRPr="00351F42">
        <w:rPr>
          <w:rFonts w:ascii="Times New Roman" w:eastAsia="Times New Roman" w:hAnsi="Times New Roman" w:cs="Times New Roman"/>
          <w:sz w:val="23"/>
          <w:szCs w:val="23"/>
        </w:rPr>
        <w:t>R</w:t>
      </w:r>
      <w:r w:rsidR="001D1CDF" w:rsidRPr="00351F42">
        <w:rPr>
          <w:rFonts w:ascii="Times New Roman" w:eastAsia="Times New Roman" w:hAnsi="Times New Roman" w:cs="Times New Roman"/>
          <w:sz w:val="23"/>
          <w:szCs w:val="23"/>
        </w:rPr>
        <w:t xml:space="preserve">isk </w:t>
      </w:r>
      <w:r w:rsidR="0073268F" w:rsidRPr="00351F42">
        <w:rPr>
          <w:rFonts w:ascii="Times New Roman" w:eastAsia="Times New Roman" w:hAnsi="Times New Roman" w:cs="Times New Roman"/>
          <w:sz w:val="23"/>
          <w:szCs w:val="23"/>
        </w:rPr>
        <w:t>M</w:t>
      </w:r>
      <w:r w:rsidR="001D1CDF" w:rsidRPr="00351F42">
        <w:rPr>
          <w:rFonts w:ascii="Times New Roman" w:eastAsia="Times New Roman" w:hAnsi="Times New Roman" w:cs="Times New Roman"/>
          <w:sz w:val="23"/>
          <w:szCs w:val="23"/>
        </w:rPr>
        <w:t>anagement</w:t>
      </w:r>
      <w:r w:rsidR="0047643C" w:rsidRPr="00351F42">
        <w:rPr>
          <w:rFonts w:ascii="Times New Roman" w:eastAsia="Times New Roman" w:hAnsi="Times New Roman" w:cs="Times New Roman"/>
          <w:sz w:val="23"/>
          <w:szCs w:val="23"/>
        </w:rPr>
        <w:t xml:space="preserve"> Hall of Fame award. Mr. Stanton teaches as an adjunct faculty member at the Center for Advanced Governmental Studies at the Johns Hopkins University. His publications include two co-edited books on ERM in the US federal government</w:t>
      </w:r>
      <w:r w:rsidR="00C45709" w:rsidRPr="00351F42">
        <w:rPr>
          <w:rFonts w:ascii="Times New Roman" w:eastAsia="Times New Roman" w:hAnsi="Times New Roman" w:cs="Times New Roman"/>
          <w:sz w:val="23"/>
          <w:szCs w:val="23"/>
        </w:rPr>
        <w:t xml:space="preserve">, </w:t>
      </w:r>
      <w:r w:rsidR="00C45709" w:rsidRPr="00351F42">
        <w:rPr>
          <w:rFonts w:ascii="Times New Roman" w:eastAsia="Times New Roman" w:hAnsi="Times New Roman" w:cs="Times New Roman"/>
          <w:i/>
          <w:iCs/>
          <w:sz w:val="23"/>
          <w:szCs w:val="23"/>
        </w:rPr>
        <w:t>Managing Risk and Performance: A Guide for Government Decision Makers</w:t>
      </w:r>
      <w:r w:rsidR="00C45709" w:rsidRPr="00351F42">
        <w:rPr>
          <w:rFonts w:ascii="Times New Roman" w:eastAsia="Times New Roman" w:hAnsi="Times New Roman" w:cs="Times New Roman"/>
          <w:sz w:val="23"/>
          <w:szCs w:val="23"/>
        </w:rPr>
        <w:t xml:space="preserve"> (Wiley</w:t>
      </w:r>
      <w:r w:rsidR="00C52117" w:rsidRPr="00351F42">
        <w:rPr>
          <w:rFonts w:ascii="Times New Roman" w:eastAsia="Times New Roman" w:hAnsi="Times New Roman" w:cs="Times New Roman"/>
          <w:sz w:val="23"/>
          <w:szCs w:val="23"/>
        </w:rPr>
        <w:t>, 2014</w:t>
      </w:r>
      <w:r w:rsidR="00C45709" w:rsidRPr="00351F42">
        <w:rPr>
          <w:rFonts w:ascii="Times New Roman" w:eastAsia="Times New Roman" w:hAnsi="Times New Roman" w:cs="Times New Roman"/>
          <w:sz w:val="23"/>
          <w:szCs w:val="23"/>
        </w:rPr>
        <w:t>)</w:t>
      </w:r>
      <w:r w:rsidR="008D2AA6" w:rsidRPr="00351F42">
        <w:rPr>
          <w:rFonts w:ascii="Times New Roman" w:eastAsia="Times New Roman" w:hAnsi="Times New Roman" w:cs="Times New Roman"/>
          <w:sz w:val="23"/>
          <w:szCs w:val="23"/>
        </w:rPr>
        <w:t xml:space="preserve">, and </w:t>
      </w:r>
      <w:r w:rsidR="00C45709" w:rsidRPr="00351F42">
        <w:rPr>
          <w:rFonts w:ascii="Times New Roman" w:eastAsia="Times New Roman" w:hAnsi="Times New Roman" w:cs="Times New Roman"/>
          <w:sz w:val="23"/>
          <w:szCs w:val="23"/>
        </w:rPr>
        <w:t xml:space="preserve"> </w:t>
      </w:r>
      <w:r w:rsidR="009F2528" w:rsidRPr="00351F42">
        <w:rPr>
          <w:rFonts w:ascii="Times New Roman" w:hAnsi="Times New Roman" w:cs="Times New Roman"/>
          <w:i/>
          <w:iCs/>
          <w:sz w:val="24"/>
          <w:szCs w:val="24"/>
        </w:rPr>
        <w:t xml:space="preserve">Public Sector </w:t>
      </w:r>
      <w:r w:rsidR="001D1CDF" w:rsidRPr="00351F42">
        <w:rPr>
          <w:rFonts w:ascii="Times New Roman" w:hAnsi="Times New Roman" w:cs="Times New Roman"/>
          <w:i/>
          <w:iCs/>
          <w:sz w:val="24"/>
          <w:szCs w:val="24"/>
        </w:rPr>
        <w:t xml:space="preserve">Enterprise </w:t>
      </w:r>
      <w:r w:rsidR="0073268F" w:rsidRPr="00351F42">
        <w:rPr>
          <w:rFonts w:ascii="Times New Roman" w:hAnsi="Times New Roman" w:cs="Times New Roman"/>
          <w:i/>
          <w:iCs/>
          <w:sz w:val="24"/>
          <w:szCs w:val="24"/>
        </w:rPr>
        <w:t>R</w:t>
      </w:r>
      <w:r w:rsidR="001D1CDF" w:rsidRPr="00351F42">
        <w:rPr>
          <w:rFonts w:ascii="Times New Roman" w:hAnsi="Times New Roman" w:cs="Times New Roman"/>
          <w:i/>
          <w:iCs/>
          <w:sz w:val="24"/>
          <w:szCs w:val="24"/>
        </w:rPr>
        <w:t xml:space="preserve">isk </w:t>
      </w:r>
      <w:r w:rsidR="0073268F" w:rsidRPr="00351F42">
        <w:rPr>
          <w:rFonts w:ascii="Times New Roman" w:hAnsi="Times New Roman" w:cs="Times New Roman"/>
          <w:i/>
          <w:iCs/>
          <w:sz w:val="24"/>
          <w:szCs w:val="24"/>
        </w:rPr>
        <w:t>M</w:t>
      </w:r>
      <w:r w:rsidR="001D1CDF" w:rsidRPr="00351F42">
        <w:rPr>
          <w:rFonts w:ascii="Times New Roman" w:hAnsi="Times New Roman" w:cs="Times New Roman"/>
          <w:i/>
          <w:iCs/>
          <w:sz w:val="24"/>
          <w:szCs w:val="24"/>
        </w:rPr>
        <w:t>anagement</w:t>
      </w:r>
      <w:r w:rsidR="009F2528" w:rsidRPr="00351F42">
        <w:rPr>
          <w:rFonts w:ascii="Times New Roman" w:hAnsi="Times New Roman" w:cs="Times New Roman"/>
          <w:i/>
          <w:iCs/>
          <w:sz w:val="24"/>
          <w:szCs w:val="24"/>
        </w:rPr>
        <w:t>: Advancing Beyond the Basics</w:t>
      </w:r>
      <w:r w:rsidR="009F2528" w:rsidRPr="00351F42">
        <w:rPr>
          <w:rFonts w:ascii="Times New Roman" w:eastAsia="Times New Roman" w:hAnsi="Times New Roman" w:cs="Times New Roman"/>
          <w:sz w:val="23"/>
          <w:szCs w:val="23"/>
        </w:rPr>
        <w:t xml:space="preserve"> (Routledge</w:t>
      </w:r>
      <w:r w:rsidR="00C52117" w:rsidRPr="00351F42">
        <w:rPr>
          <w:rFonts w:ascii="Times New Roman" w:eastAsia="Times New Roman" w:hAnsi="Times New Roman" w:cs="Times New Roman"/>
          <w:sz w:val="23"/>
          <w:szCs w:val="23"/>
        </w:rPr>
        <w:t>, 2019</w:t>
      </w:r>
      <w:r w:rsidR="009F2528" w:rsidRPr="00351F42">
        <w:rPr>
          <w:rFonts w:ascii="Times New Roman" w:eastAsia="Times New Roman" w:hAnsi="Times New Roman" w:cs="Times New Roman"/>
          <w:sz w:val="23"/>
          <w:szCs w:val="23"/>
        </w:rPr>
        <w:t>)</w:t>
      </w:r>
      <w:r w:rsidR="00C52117" w:rsidRPr="00351F42">
        <w:rPr>
          <w:rFonts w:ascii="Times New Roman" w:eastAsia="Times New Roman" w:hAnsi="Times New Roman" w:cs="Times New Roman"/>
          <w:sz w:val="23"/>
          <w:szCs w:val="23"/>
        </w:rPr>
        <w:t xml:space="preserve">. His book </w:t>
      </w:r>
      <w:r w:rsidR="0047643C" w:rsidRPr="00351F42">
        <w:rPr>
          <w:rFonts w:ascii="Times New Roman" w:eastAsia="Times New Roman" w:hAnsi="Times New Roman" w:cs="Times New Roman"/>
          <w:i/>
          <w:iCs/>
          <w:sz w:val="23"/>
          <w:szCs w:val="23"/>
        </w:rPr>
        <w:t>Why Some Firms Thrive While Others Fail: Governance and Management Lessons from the Crisis</w:t>
      </w:r>
      <w:r w:rsidR="0047643C" w:rsidRPr="00351F42">
        <w:rPr>
          <w:rFonts w:ascii="Times New Roman" w:eastAsia="Times New Roman" w:hAnsi="Times New Roman" w:cs="Times New Roman"/>
          <w:sz w:val="23"/>
          <w:szCs w:val="23"/>
        </w:rPr>
        <w:t xml:space="preserve"> (Oxford, 2012), builds on his service with the Financial Crisis Inquiry Commission. Mr. Stanton holds degrees from the University of California at Davis, Yale University, and the Harvard Law School. Further information can be found at </w:t>
      </w:r>
      <w:hyperlink r:id="rId12" w:history="1">
        <w:r w:rsidR="0047643C" w:rsidRPr="00351F42">
          <w:rPr>
            <w:rFonts w:ascii="Times New Roman" w:eastAsia="Times New Roman" w:hAnsi="Times New Roman" w:cs="Times New Roman"/>
            <w:color w:val="0000FF"/>
            <w:sz w:val="23"/>
            <w:szCs w:val="23"/>
            <w:u w:val="single"/>
          </w:rPr>
          <w:t>www.thomas-stanton.com</w:t>
        </w:r>
      </w:hyperlink>
      <w:r w:rsidR="0047643C" w:rsidRPr="00351F42">
        <w:rPr>
          <w:rFonts w:ascii="Times New Roman" w:eastAsia="Times New Roman" w:hAnsi="Times New Roman" w:cs="Times New Roman"/>
          <w:sz w:val="23"/>
          <w:szCs w:val="23"/>
        </w:rPr>
        <w:t>.</w:t>
      </w:r>
      <w:r w:rsidR="0047643C" w:rsidRPr="0047643C">
        <w:rPr>
          <w:rFonts w:ascii="Times New Roman" w:eastAsia="Times New Roman" w:hAnsi="Times New Roman" w:cs="Times New Roman"/>
          <w:sz w:val="23"/>
          <w:szCs w:val="23"/>
        </w:rPr>
        <w:t xml:space="preserve"> </w:t>
      </w:r>
      <w:r w:rsidR="0047643C" w:rsidRPr="0047643C">
        <w:rPr>
          <w:rFonts w:ascii="Times New Roman" w:eastAsia="Times New Roman" w:hAnsi="Times New Roman" w:cs="Times New Roman"/>
          <w:spacing w:val="-7"/>
          <w:sz w:val="23"/>
          <w:szCs w:val="23"/>
        </w:rPr>
        <w:t xml:space="preserve"> </w:t>
      </w:r>
    </w:p>
    <w:sectPr w:rsidR="00723DB6" w:rsidRPr="00E6112E" w:rsidSect="001D1CDF">
      <w:footerReference w:type="default" r:id="rId13"/>
      <w:pgSz w:w="12240" w:h="15840"/>
      <w:pgMar w:top="89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080D7" w14:textId="77777777" w:rsidR="002E5FA2" w:rsidRDefault="002E5FA2" w:rsidP="00470946">
      <w:pPr>
        <w:spacing w:after="0" w:line="240" w:lineRule="auto"/>
      </w:pPr>
      <w:r>
        <w:separator/>
      </w:r>
    </w:p>
  </w:endnote>
  <w:endnote w:type="continuationSeparator" w:id="0">
    <w:p w14:paraId="4AA69D57" w14:textId="77777777" w:rsidR="002E5FA2" w:rsidRDefault="002E5FA2" w:rsidP="0047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979903"/>
      <w:docPartObj>
        <w:docPartGallery w:val="Page Numbers (Bottom of Page)"/>
        <w:docPartUnique/>
      </w:docPartObj>
    </w:sdtPr>
    <w:sdtEndPr>
      <w:rPr>
        <w:noProof/>
      </w:rPr>
    </w:sdtEndPr>
    <w:sdtContent>
      <w:p w14:paraId="3ACE18F8" w14:textId="24E36B29" w:rsidR="00470946" w:rsidRDefault="00470946">
        <w:pPr>
          <w:pStyle w:val="Footer"/>
          <w:jc w:val="center"/>
        </w:pPr>
        <w:r>
          <w:fldChar w:fldCharType="begin"/>
        </w:r>
        <w:r>
          <w:instrText xml:space="preserve"> PAGE   \* MERGEFORMAT </w:instrText>
        </w:r>
        <w:r>
          <w:fldChar w:fldCharType="separate"/>
        </w:r>
        <w:r w:rsidR="00160C1F">
          <w:rPr>
            <w:noProof/>
          </w:rPr>
          <w:t>1</w:t>
        </w:r>
        <w:r>
          <w:rPr>
            <w:noProof/>
          </w:rPr>
          <w:fldChar w:fldCharType="end"/>
        </w:r>
      </w:p>
    </w:sdtContent>
  </w:sdt>
  <w:p w14:paraId="03D3B360" w14:textId="77777777" w:rsidR="00470946" w:rsidRDefault="00470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E8D66" w14:textId="77777777" w:rsidR="002E5FA2" w:rsidRDefault="002E5FA2" w:rsidP="00470946">
      <w:pPr>
        <w:spacing w:after="0" w:line="240" w:lineRule="auto"/>
      </w:pPr>
      <w:r>
        <w:separator/>
      </w:r>
    </w:p>
  </w:footnote>
  <w:footnote w:type="continuationSeparator" w:id="0">
    <w:p w14:paraId="2279CF5A" w14:textId="77777777" w:rsidR="002E5FA2" w:rsidRDefault="002E5FA2" w:rsidP="004709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72A"/>
    <w:multiLevelType w:val="hybridMultilevel"/>
    <w:tmpl w:val="2D769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17495"/>
    <w:multiLevelType w:val="hybridMultilevel"/>
    <w:tmpl w:val="BD504F10"/>
    <w:lvl w:ilvl="0" w:tplc="56E63248">
      <w:start w:val="1"/>
      <w:numFmt w:val="upperLetter"/>
      <w:lvlText w:val="%1."/>
      <w:lvlJc w:val="left"/>
      <w:pPr>
        <w:ind w:left="1080" w:hanging="360"/>
      </w:pPr>
      <w:rPr>
        <w:rFonts w:hint="default"/>
      </w:rPr>
    </w:lvl>
    <w:lvl w:ilvl="1" w:tplc="81B45662">
      <w:numFmt w:val="bullet"/>
      <w:lvlText w:val="•"/>
      <w:lvlJc w:val="left"/>
      <w:pPr>
        <w:ind w:left="2160" w:hanging="72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B849C1"/>
    <w:multiLevelType w:val="hybridMultilevel"/>
    <w:tmpl w:val="4A70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939C8"/>
    <w:multiLevelType w:val="hybridMultilevel"/>
    <w:tmpl w:val="C5AE593E"/>
    <w:lvl w:ilvl="0" w:tplc="04090001">
      <w:start w:val="1"/>
      <w:numFmt w:val="bullet"/>
      <w:lvlText w:val=""/>
      <w:lvlJc w:val="left"/>
      <w:pPr>
        <w:ind w:left="1080" w:hanging="360"/>
      </w:pPr>
      <w:rPr>
        <w:rFonts w:ascii="Symbol" w:hAnsi="Symbol" w:hint="default"/>
      </w:rPr>
    </w:lvl>
    <w:lvl w:ilvl="1" w:tplc="81B45662">
      <w:numFmt w:val="bullet"/>
      <w:lvlText w:val="•"/>
      <w:lvlJc w:val="left"/>
      <w:pPr>
        <w:ind w:left="2160" w:hanging="72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B91E20"/>
    <w:multiLevelType w:val="hybridMultilevel"/>
    <w:tmpl w:val="E2D81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46256"/>
    <w:multiLevelType w:val="hybridMultilevel"/>
    <w:tmpl w:val="A17EC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FF0E39"/>
    <w:multiLevelType w:val="hybridMultilevel"/>
    <w:tmpl w:val="B5701F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B62A9"/>
    <w:multiLevelType w:val="hybridMultilevel"/>
    <w:tmpl w:val="8D56C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D44014"/>
    <w:multiLevelType w:val="hybridMultilevel"/>
    <w:tmpl w:val="E7B4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8"/>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380"/>
    <w:rsid w:val="000037E4"/>
    <w:rsid w:val="00003E1C"/>
    <w:rsid w:val="00004123"/>
    <w:rsid w:val="000051FC"/>
    <w:rsid w:val="00005690"/>
    <w:rsid w:val="00005980"/>
    <w:rsid w:val="00005E5A"/>
    <w:rsid w:val="00006DDE"/>
    <w:rsid w:val="00007A63"/>
    <w:rsid w:val="000134A1"/>
    <w:rsid w:val="00013C4C"/>
    <w:rsid w:val="00016BFD"/>
    <w:rsid w:val="00016DFE"/>
    <w:rsid w:val="00017658"/>
    <w:rsid w:val="00017CFF"/>
    <w:rsid w:val="00017DFB"/>
    <w:rsid w:val="00021F33"/>
    <w:rsid w:val="00022194"/>
    <w:rsid w:val="00022325"/>
    <w:rsid w:val="0002356B"/>
    <w:rsid w:val="0002364F"/>
    <w:rsid w:val="00025067"/>
    <w:rsid w:val="000258A0"/>
    <w:rsid w:val="000262C3"/>
    <w:rsid w:val="00027D04"/>
    <w:rsid w:val="0003141C"/>
    <w:rsid w:val="0003226D"/>
    <w:rsid w:val="00032CAE"/>
    <w:rsid w:val="000334F8"/>
    <w:rsid w:val="00035A03"/>
    <w:rsid w:val="00035AEE"/>
    <w:rsid w:val="0003667A"/>
    <w:rsid w:val="00037892"/>
    <w:rsid w:val="00037BF5"/>
    <w:rsid w:val="00041309"/>
    <w:rsid w:val="000416A9"/>
    <w:rsid w:val="000417D6"/>
    <w:rsid w:val="00041D46"/>
    <w:rsid w:val="00042C72"/>
    <w:rsid w:val="00042FFE"/>
    <w:rsid w:val="000430E7"/>
    <w:rsid w:val="00043440"/>
    <w:rsid w:val="00043D0E"/>
    <w:rsid w:val="000454FD"/>
    <w:rsid w:val="00045B9E"/>
    <w:rsid w:val="00047140"/>
    <w:rsid w:val="00050502"/>
    <w:rsid w:val="0005150E"/>
    <w:rsid w:val="00052454"/>
    <w:rsid w:val="000543BC"/>
    <w:rsid w:val="000546B1"/>
    <w:rsid w:val="0005545B"/>
    <w:rsid w:val="000555A9"/>
    <w:rsid w:val="0005635C"/>
    <w:rsid w:val="000571B7"/>
    <w:rsid w:val="0005764F"/>
    <w:rsid w:val="00060C6E"/>
    <w:rsid w:val="00060D54"/>
    <w:rsid w:val="000620C8"/>
    <w:rsid w:val="000707A7"/>
    <w:rsid w:val="000710D8"/>
    <w:rsid w:val="0007151B"/>
    <w:rsid w:val="00071ABB"/>
    <w:rsid w:val="00071F8C"/>
    <w:rsid w:val="00071FD6"/>
    <w:rsid w:val="0007257F"/>
    <w:rsid w:val="00072A66"/>
    <w:rsid w:val="00072BF5"/>
    <w:rsid w:val="00073BAB"/>
    <w:rsid w:val="00073DF4"/>
    <w:rsid w:val="00074503"/>
    <w:rsid w:val="00074863"/>
    <w:rsid w:val="000758CE"/>
    <w:rsid w:val="000767E9"/>
    <w:rsid w:val="000775BA"/>
    <w:rsid w:val="00077F2B"/>
    <w:rsid w:val="000816BB"/>
    <w:rsid w:val="000822E5"/>
    <w:rsid w:val="00082EB6"/>
    <w:rsid w:val="0008314E"/>
    <w:rsid w:val="00083266"/>
    <w:rsid w:val="000838A3"/>
    <w:rsid w:val="00086F36"/>
    <w:rsid w:val="00086FA5"/>
    <w:rsid w:val="000876E1"/>
    <w:rsid w:val="0008794C"/>
    <w:rsid w:val="00090F74"/>
    <w:rsid w:val="0009174D"/>
    <w:rsid w:val="000925F0"/>
    <w:rsid w:val="00093739"/>
    <w:rsid w:val="000959D3"/>
    <w:rsid w:val="000A1689"/>
    <w:rsid w:val="000A22B7"/>
    <w:rsid w:val="000A22BB"/>
    <w:rsid w:val="000A2CBA"/>
    <w:rsid w:val="000A663B"/>
    <w:rsid w:val="000A6CA7"/>
    <w:rsid w:val="000A6FE3"/>
    <w:rsid w:val="000A79A4"/>
    <w:rsid w:val="000A79E4"/>
    <w:rsid w:val="000B1175"/>
    <w:rsid w:val="000B1A04"/>
    <w:rsid w:val="000B419D"/>
    <w:rsid w:val="000B6E3D"/>
    <w:rsid w:val="000C19FD"/>
    <w:rsid w:val="000C5C07"/>
    <w:rsid w:val="000C5FF8"/>
    <w:rsid w:val="000C738C"/>
    <w:rsid w:val="000C7A6B"/>
    <w:rsid w:val="000D02A3"/>
    <w:rsid w:val="000D0582"/>
    <w:rsid w:val="000D0606"/>
    <w:rsid w:val="000D4111"/>
    <w:rsid w:val="000D5168"/>
    <w:rsid w:val="000D6C53"/>
    <w:rsid w:val="000D7745"/>
    <w:rsid w:val="000E1489"/>
    <w:rsid w:val="000F2223"/>
    <w:rsid w:val="000F3D13"/>
    <w:rsid w:val="000F4A67"/>
    <w:rsid w:val="000F533D"/>
    <w:rsid w:val="0010112D"/>
    <w:rsid w:val="001048A2"/>
    <w:rsid w:val="00105080"/>
    <w:rsid w:val="0011115A"/>
    <w:rsid w:val="001130FB"/>
    <w:rsid w:val="001132E9"/>
    <w:rsid w:val="00113555"/>
    <w:rsid w:val="001140CC"/>
    <w:rsid w:val="0011436C"/>
    <w:rsid w:val="0011544D"/>
    <w:rsid w:val="00116A95"/>
    <w:rsid w:val="00121571"/>
    <w:rsid w:val="001218B5"/>
    <w:rsid w:val="001245FE"/>
    <w:rsid w:val="00125B49"/>
    <w:rsid w:val="00126B79"/>
    <w:rsid w:val="0012710F"/>
    <w:rsid w:val="00130F32"/>
    <w:rsid w:val="00131D6F"/>
    <w:rsid w:val="00135F79"/>
    <w:rsid w:val="0013692C"/>
    <w:rsid w:val="00137C38"/>
    <w:rsid w:val="001407FF"/>
    <w:rsid w:val="00140B46"/>
    <w:rsid w:val="00144F71"/>
    <w:rsid w:val="00146140"/>
    <w:rsid w:val="0014680C"/>
    <w:rsid w:val="001529B2"/>
    <w:rsid w:val="00153271"/>
    <w:rsid w:val="00155377"/>
    <w:rsid w:val="00156097"/>
    <w:rsid w:val="00157100"/>
    <w:rsid w:val="00157C38"/>
    <w:rsid w:val="00160C1F"/>
    <w:rsid w:val="00163F78"/>
    <w:rsid w:val="00171667"/>
    <w:rsid w:val="00171D03"/>
    <w:rsid w:val="00176354"/>
    <w:rsid w:val="00177188"/>
    <w:rsid w:val="0017738F"/>
    <w:rsid w:val="001778F0"/>
    <w:rsid w:val="00177C07"/>
    <w:rsid w:val="00182443"/>
    <w:rsid w:val="00182E3F"/>
    <w:rsid w:val="00183F12"/>
    <w:rsid w:val="00184E30"/>
    <w:rsid w:val="00185816"/>
    <w:rsid w:val="00190931"/>
    <w:rsid w:val="00190B2F"/>
    <w:rsid w:val="00190D4F"/>
    <w:rsid w:val="00191779"/>
    <w:rsid w:val="00191867"/>
    <w:rsid w:val="00191973"/>
    <w:rsid w:val="00191BD3"/>
    <w:rsid w:val="00192336"/>
    <w:rsid w:val="0019272D"/>
    <w:rsid w:val="00192776"/>
    <w:rsid w:val="001932AB"/>
    <w:rsid w:val="00193985"/>
    <w:rsid w:val="00194586"/>
    <w:rsid w:val="00194B47"/>
    <w:rsid w:val="00195060"/>
    <w:rsid w:val="00195121"/>
    <w:rsid w:val="00196348"/>
    <w:rsid w:val="00197E0A"/>
    <w:rsid w:val="001A0A98"/>
    <w:rsid w:val="001A156A"/>
    <w:rsid w:val="001A17C0"/>
    <w:rsid w:val="001A1C02"/>
    <w:rsid w:val="001A2392"/>
    <w:rsid w:val="001A3929"/>
    <w:rsid w:val="001A57DE"/>
    <w:rsid w:val="001A60EA"/>
    <w:rsid w:val="001A70A3"/>
    <w:rsid w:val="001A7705"/>
    <w:rsid w:val="001B11CB"/>
    <w:rsid w:val="001B1363"/>
    <w:rsid w:val="001B1994"/>
    <w:rsid w:val="001B2CDE"/>
    <w:rsid w:val="001B5200"/>
    <w:rsid w:val="001C0259"/>
    <w:rsid w:val="001C1529"/>
    <w:rsid w:val="001C1B8F"/>
    <w:rsid w:val="001C219A"/>
    <w:rsid w:val="001C2BEC"/>
    <w:rsid w:val="001C3529"/>
    <w:rsid w:val="001C357B"/>
    <w:rsid w:val="001C3D97"/>
    <w:rsid w:val="001C49F8"/>
    <w:rsid w:val="001C4ACD"/>
    <w:rsid w:val="001C6560"/>
    <w:rsid w:val="001C6A64"/>
    <w:rsid w:val="001C7BDA"/>
    <w:rsid w:val="001C7EB3"/>
    <w:rsid w:val="001D0264"/>
    <w:rsid w:val="001D0EC2"/>
    <w:rsid w:val="001D1CDF"/>
    <w:rsid w:val="001D2617"/>
    <w:rsid w:val="001D2753"/>
    <w:rsid w:val="001D3571"/>
    <w:rsid w:val="001D3BC9"/>
    <w:rsid w:val="001D6104"/>
    <w:rsid w:val="001D7078"/>
    <w:rsid w:val="001D7692"/>
    <w:rsid w:val="001D7DC8"/>
    <w:rsid w:val="001E0462"/>
    <w:rsid w:val="001E051F"/>
    <w:rsid w:val="001E099F"/>
    <w:rsid w:val="001E2842"/>
    <w:rsid w:val="001E318D"/>
    <w:rsid w:val="001E38C6"/>
    <w:rsid w:val="001E3A4B"/>
    <w:rsid w:val="001E483B"/>
    <w:rsid w:val="001E5FCB"/>
    <w:rsid w:val="001E63CA"/>
    <w:rsid w:val="001E72C5"/>
    <w:rsid w:val="001E7EF4"/>
    <w:rsid w:val="001F0B1C"/>
    <w:rsid w:val="001F1A5B"/>
    <w:rsid w:val="001F1B0B"/>
    <w:rsid w:val="001F2CC0"/>
    <w:rsid w:val="001F2D1D"/>
    <w:rsid w:val="001F36AC"/>
    <w:rsid w:val="001F3E57"/>
    <w:rsid w:val="001F65DC"/>
    <w:rsid w:val="001F7163"/>
    <w:rsid w:val="001F75DC"/>
    <w:rsid w:val="001F7972"/>
    <w:rsid w:val="00200729"/>
    <w:rsid w:val="00201E2B"/>
    <w:rsid w:val="00202117"/>
    <w:rsid w:val="002024F3"/>
    <w:rsid w:val="002040FB"/>
    <w:rsid w:val="0020561B"/>
    <w:rsid w:val="0020637A"/>
    <w:rsid w:val="00206926"/>
    <w:rsid w:val="00206F64"/>
    <w:rsid w:val="00207BD4"/>
    <w:rsid w:val="002130EE"/>
    <w:rsid w:val="00213AD2"/>
    <w:rsid w:val="002146E7"/>
    <w:rsid w:val="002153F7"/>
    <w:rsid w:val="002156AE"/>
    <w:rsid w:val="002175BA"/>
    <w:rsid w:val="002205BD"/>
    <w:rsid w:val="002227EC"/>
    <w:rsid w:val="00222A30"/>
    <w:rsid w:val="002232AB"/>
    <w:rsid w:val="00224378"/>
    <w:rsid w:val="002251A7"/>
    <w:rsid w:val="002252A6"/>
    <w:rsid w:val="002263AD"/>
    <w:rsid w:val="00226F79"/>
    <w:rsid w:val="00227127"/>
    <w:rsid w:val="0023194F"/>
    <w:rsid w:val="00231F07"/>
    <w:rsid w:val="00232269"/>
    <w:rsid w:val="0023266E"/>
    <w:rsid w:val="0023336E"/>
    <w:rsid w:val="002368D2"/>
    <w:rsid w:val="002377C2"/>
    <w:rsid w:val="0024062F"/>
    <w:rsid w:val="00240759"/>
    <w:rsid w:val="00241912"/>
    <w:rsid w:val="00242F77"/>
    <w:rsid w:val="002444D7"/>
    <w:rsid w:val="00244520"/>
    <w:rsid w:val="00244CAD"/>
    <w:rsid w:val="00246F68"/>
    <w:rsid w:val="002471C5"/>
    <w:rsid w:val="00253326"/>
    <w:rsid w:val="00255206"/>
    <w:rsid w:val="00256F27"/>
    <w:rsid w:val="00257E4F"/>
    <w:rsid w:val="0026077B"/>
    <w:rsid w:val="002630B0"/>
    <w:rsid w:val="0026495B"/>
    <w:rsid w:val="00265A5E"/>
    <w:rsid w:val="0026710D"/>
    <w:rsid w:val="00272A3F"/>
    <w:rsid w:val="00273307"/>
    <w:rsid w:val="00273537"/>
    <w:rsid w:val="00273DCB"/>
    <w:rsid w:val="00274854"/>
    <w:rsid w:val="00275409"/>
    <w:rsid w:val="00275574"/>
    <w:rsid w:val="0027652B"/>
    <w:rsid w:val="00276AC6"/>
    <w:rsid w:val="002817BE"/>
    <w:rsid w:val="002826B2"/>
    <w:rsid w:val="0028417C"/>
    <w:rsid w:val="00284AE7"/>
    <w:rsid w:val="002856A4"/>
    <w:rsid w:val="00285965"/>
    <w:rsid w:val="002869FF"/>
    <w:rsid w:val="00286DF9"/>
    <w:rsid w:val="002871B8"/>
    <w:rsid w:val="0029454E"/>
    <w:rsid w:val="00294BF5"/>
    <w:rsid w:val="00294FF6"/>
    <w:rsid w:val="00295655"/>
    <w:rsid w:val="00295C26"/>
    <w:rsid w:val="00297A3E"/>
    <w:rsid w:val="002A05F1"/>
    <w:rsid w:val="002A0971"/>
    <w:rsid w:val="002A22E8"/>
    <w:rsid w:val="002A288D"/>
    <w:rsid w:val="002A2DF6"/>
    <w:rsid w:val="002A44DE"/>
    <w:rsid w:val="002A4932"/>
    <w:rsid w:val="002A54FC"/>
    <w:rsid w:val="002A5E91"/>
    <w:rsid w:val="002A6A76"/>
    <w:rsid w:val="002A7B7E"/>
    <w:rsid w:val="002B17AC"/>
    <w:rsid w:val="002B24F0"/>
    <w:rsid w:val="002B307D"/>
    <w:rsid w:val="002B3747"/>
    <w:rsid w:val="002B44F0"/>
    <w:rsid w:val="002B4DA7"/>
    <w:rsid w:val="002B4FEB"/>
    <w:rsid w:val="002B5DFB"/>
    <w:rsid w:val="002B6BCD"/>
    <w:rsid w:val="002B725E"/>
    <w:rsid w:val="002C00A3"/>
    <w:rsid w:val="002C092F"/>
    <w:rsid w:val="002C1001"/>
    <w:rsid w:val="002C268D"/>
    <w:rsid w:val="002C2797"/>
    <w:rsid w:val="002C3EAC"/>
    <w:rsid w:val="002C426B"/>
    <w:rsid w:val="002C4307"/>
    <w:rsid w:val="002C7825"/>
    <w:rsid w:val="002C7A0C"/>
    <w:rsid w:val="002C7E55"/>
    <w:rsid w:val="002D15DA"/>
    <w:rsid w:val="002D15EA"/>
    <w:rsid w:val="002D3675"/>
    <w:rsid w:val="002D5640"/>
    <w:rsid w:val="002D67F8"/>
    <w:rsid w:val="002E0C51"/>
    <w:rsid w:val="002E1C54"/>
    <w:rsid w:val="002E2529"/>
    <w:rsid w:val="002E2918"/>
    <w:rsid w:val="002E3EFC"/>
    <w:rsid w:val="002E5EBF"/>
    <w:rsid w:val="002E5FA2"/>
    <w:rsid w:val="002E6FA2"/>
    <w:rsid w:val="002E7CC7"/>
    <w:rsid w:val="002F3377"/>
    <w:rsid w:val="002F4B6A"/>
    <w:rsid w:val="002F5DCF"/>
    <w:rsid w:val="0030687D"/>
    <w:rsid w:val="003068AF"/>
    <w:rsid w:val="00307C99"/>
    <w:rsid w:val="0031020D"/>
    <w:rsid w:val="00310A19"/>
    <w:rsid w:val="003115F4"/>
    <w:rsid w:val="00312598"/>
    <w:rsid w:val="00312AB3"/>
    <w:rsid w:val="00314805"/>
    <w:rsid w:val="00314A0D"/>
    <w:rsid w:val="00320EA7"/>
    <w:rsid w:val="00320F9C"/>
    <w:rsid w:val="00320FDD"/>
    <w:rsid w:val="0032170E"/>
    <w:rsid w:val="00321EF1"/>
    <w:rsid w:val="003239B2"/>
    <w:rsid w:val="0032710D"/>
    <w:rsid w:val="00330122"/>
    <w:rsid w:val="003323FA"/>
    <w:rsid w:val="00332E7E"/>
    <w:rsid w:val="003333EB"/>
    <w:rsid w:val="00334351"/>
    <w:rsid w:val="00335954"/>
    <w:rsid w:val="00337512"/>
    <w:rsid w:val="0034020D"/>
    <w:rsid w:val="00340EE3"/>
    <w:rsid w:val="003416D7"/>
    <w:rsid w:val="00341D4B"/>
    <w:rsid w:val="00346BE3"/>
    <w:rsid w:val="003473C8"/>
    <w:rsid w:val="00347B82"/>
    <w:rsid w:val="00347D7A"/>
    <w:rsid w:val="00350C36"/>
    <w:rsid w:val="003510AF"/>
    <w:rsid w:val="003515E2"/>
    <w:rsid w:val="00351E52"/>
    <w:rsid w:val="00351F42"/>
    <w:rsid w:val="00354122"/>
    <w:rsid w:val="00356724"/>
    <w:rsid w:val="00356BC4"/>
    <w:rsid w:val="00357110"/>
    <w:rsid w:val="003579A5"/>
    <w:rsid w:val="003579A6"/>
    <w:rsid w:val="00357E0B"/>
    <w:rsid w:val="0036020C"/>
    <w:rsid w:val="003623B9"/>
    <w:rsid w:val="00362AB8"/>
    <w:rsid w:val="00362C03"/>
    <w:rsid w:val="00363A0F"/>
    <w:rsid w:val="00364E52"/>
    <w:rsid w:val="003661E3"/>
    <w:rsid w:val="00367862"/>
    <w:rsid w:val="00367C81"/>
    <w:rsid w:val="003703FB"/>
    <w:rsid w:val="003705D3"/>
    <w:rsid w:val="003709B9"/>
    <w:rsid w:val="00370E23"/>
    <w:rsid w:val="003726EC"/>
    <w:rsid w:val="00374A97"/>
    <w:rsid w:val="0037558C"/>
    <w:rsid w:val="00375BCD"/>
    <w:rsid w:val="00375E0D"/>
    <w:rsid w:val="003767D5"/>
    <w:rsid w:val="00377143"/>
    <w:rsid w:val="00380667"/>
    <w:rsid w:val="00381195"/>
    <w:rsid w:val="00381657"/>
    <w:rsid w:val="00383853"/>
    <w:rsid w:val="00385788"/>
    <w:rsid w:val="00385D97"/>
    <w:rsid w:val="00386715"/>
    <w:rsid w:val="0039135B"/>
    <w:rsid w:val="00391993"/>
    <w:rsid w:val="00391B09"/>
    <w:rsid w:val="00393D7E"/>
    <w:rsid w:val="00393F67"/>
    <w:rsid w:val="003952B5"/>
    <w:rsid w:val="00396611"/>
    <w:rsid w:val="00397C13"/>
    <w:rsid w:val="003A3036"/>
    <w:rsid w:val="003A52C3"/>
    <w:rsid w:val="003A5B9C"/>
    <w:rsid w:val="003A5E8A"/>
    <w:rsid w:val="003B29BF"/>
    <w:rsid w:val="003B35A6"/>
    <w:rsid w:val="003B5F65"/>
    <w:rsid w:val="003B6212"/>
    <w:rsid w:val="003C1189"/>
    <w:rsid w:val="003C409A"/>
    <w:rsid w:val="003C4FB1"/>
    <w:rsid w:val="003C5257"/>
    <w:rsid w:val="003C5AF8"/>
    <w:rsid w:val="003C65E2"/>
    <w:rsid w:val="003C7C90"/>
    <w:rsid w:val="003D0F41"/>
    <w:rsid w:val="003D219F"/>
    <w:rsid w:val="003D2410"/>
    <w:rsid w:val="003D2836"/>
    <w:rsid w:val="003D3679"/>
    <w:rsid w:val="003D56DD"/>
    <w:rsid w:val="003D6A13"/>
    <w:rsid w:val="003E2273"/>
    <w:rsid w:val="003E38FB"/>
    <w:rsid w:val="003E57BF"/>
    <w:rsid w:val="003E656B"/>
    <w:rsid w:val="003E7F2B"/>
    <w:rsid w:val="003F15EB"/>
    <w:rsid w:val="003F4F2C"/>
    <w:rsid w:val="003F570F"/>
    <w:rsid w:val="003F68FD"/>
    <w:rsid w:val="003F6E08"/>
    <w:rsid w:val="003F7159"/>
    <w:rsid w:val="00400934"/>
    <w:rsid w:val="00400F26"/>
    <w:rsid w:val="00401241"/>
    <w:rsid w:val="00403950"/>
    <w:rsid w:val="004048DB"/>
    <w:rsid w:val="00404F8D"/>
    <w:rsid w:val="00405A10"/>
    <w:rsid w:val="004065E8"/>
    <w:rsid w:val="004111A4"/>
    <w:rsid w:val="004122B4"/>
    <w:rsid w:val="004125FE"/>
    <w:rsid w:val="00413BC8"/>
    <w:rsid w:val="00413DFB"/>
    <w:rsid w:val="0041511E"/>
    <w:rsid w:val="00415A63"/>
    <w:rsid w:val="004175DC"/>
    <w:rsid w:val="00420FB4"/>
    <w:rsid w:val="0042135A"/>
    <w:rsid w:val="004217E1"/>
    <w:rsid w:val="00422BAD"/>
    <w:rsid w:val="00422C18"/>
    <w:rsid w:val="00422CB4"/>
    <w:rsid w:val="004236BB"/>
    <w:rsid w:val="00423A53"/>
    <w:rsid w:val="00424AE3"/>
    <w:rsid w:val="004258B2"/>
    <w:rsid w:val="00427C40"/>
    <w:rsid w:val="00430440"/>
    <w:rsid w:val="00430D44"/>
    <w:rsid w:val="00431520"/>
    <w:rsid w:val="004328F9"/>
    <w:rsid w:val="00433091"/>
    <w:rsid w:val="004337F9"/>
    <w:rsid w:val="0043385C"/>
    <w:rsid w:val="004338BE"/>
    <w:rsid w:val="00441A22"/>
    <w:rsid w:val="00441BCC"/>
    <w:rsid w:val="00442534"/>
    <w:rsid w:val="00445394"/>
    <w:rsid w:val="004467BF"/>
    <w:rsid w:val="00447245"/>
    <w:rsid w:val="004518A1"/>
    <w:rsid w:val="00452FA5"/>
    <w:rsid w:val="00454343"/>
    <w:rsid w:val="0045714A"/>
    <w:rsid w:val="004600A6"/>
    <w:rsid w:val="0046066E"/>
    <w:rsid w:val="00461134"/>
    <w:rsid w:val="0046188E"/>
    <w:rsid w:val="00462AB5"/>
    <w:rsid w:val="00462E5B"/>
    <w:rsid w:val="00463B19"/>
    <w:rsid w:val="00463B77"/>
    <w:rsid w:val="00464888"/>
    <w:rsid w:val="004662A2"/>
    <w:rsid w:val="004662F1"/>
    <w:rsid w:val="00467207"/>
    <w:rsid w:val="00467B58"/>
    <w:rsid w:val="00467DE1"/>
    <w:rsid w:val="00470946"/>
    <w:rsid w:val="00472E99"/>
    <w:rsid w:val="00472F0E"/>
    <w:rsid w:val="00475999"/>
    <w:rsid w:val="00476395"/>
    <w:rsid w:val="0047643C"/>
    <w:rsid w:val="00476851"/>
    <w:rsid w:val="00476FA1"/>
    <w:rsid w:val="00482297"/>
    <w:rsid w:val="00483333"/>
    <w:rsid w:val="004835A2"/>
    <w:rsid w:val="00483B40"/>
    <w:rsid w:val="004842F8"/>
    <w:rsid w:val="00485323"/>
    <w:rsid w:val="00485E83"/>
    <w:rsid w:val="00485FA1"/>
    <w:rsid w:val="004865DD"/>
    <w:rsid w:val="004928A6"/>
    <w:rsid w:val="004944E1"/>
    <w:rsid w:val="00494544"/>
    <w:rsid w:val="004954C6"/>
    <w:rsid w:val="004967C0"/>
    <w:rsid w:val="00497508"/>
    <w:rsid w:val="004978F5"/>
    <w:rsid w:val="004A2014"/>
    <w:rsid w:val="004A2147"/>
    <w:rsid w:val="004A351B"/>
    <w:rsid w:val="004A7224"/>
    <w:rsid w:val="004B0587"/>
    <w:rsid w:val="004B05BC"/>
    <w:rsid w:val="004B17D0"/>
    <w:rsid w:val="004B21A6"/>
    <w:rsid w:val="004B229D"/>
    <w:rsid w:val="004B33E9"/>
    <w:rsid w:val="004B5607"/>
    <w:rsid w:val="004B5D72"/>
    <w:rsid w:val="004C0847"/>
    <w:rsid w:val="004C16D9"/>
    <w:rsid w:val="004C192E"/>
    <w:rsid w:val="004C2A26"/>
    <w:rsid w:val="004C31F7"/>
    <w:rsid w:val="004C3725"/>
    <w:rsid w:val="004D0F87"/>
    <w:rsid w:val="004D1101"/>
    <w:rsid w:val="004D177A"/>
    <w:rsid w:val="004D3A0A"/>
    <w:rsid w:val="004D4138"/>
    <w:rsid w:val="004D4C10"/>
    <w:rsid w:val="004E0DE7"/>
    <w:rsid w:val="004E1B10"/>
    <w:rsid w:val="004E3D0D"/>
    <w:rsid w:val="004E4253"/>
    <w:rsid w:val="004E42B5"/>
    <w:rsid w:val="004E4541"/>
    <w:rsid w:val="004E491F"/>
    <w:rsid w:val="004E5376"/>
    <w:rsid w:val="004E5F97"/>
    <w:rsid w:val="004E6330"/>
    <w:rsid w:val="004E652D"/>
    <w:rsid w:val="004E7657"/>
    <w:rsid w:val="004E7C9B"/>
    <w:rsid w:val="004F107A"/>
    <w:rsid w:val="004F2D0D"/>
    <w:rsid w:val="004F38C7"/>
    <w:rsid w:val="004F5986"/>
    <w:rsid w:val="004F5A4C"/>
    <w:rsid w:val="004F63FD"/>
    <w:rsid w:val="004F6782"/>
    <w:rsid w:val="005040B0"/>
    <w:rsid w:val="00504F31"/>
    <w:rsid w:val="00506829"/>
    <w:rsid w:val="005105F2"/>
    <w:rsid w:val="0051271B"/>
    <w:rsid w:val="00512C97"/>
    <w:rsid w:val="00512D02"/>
    <w:rsid w:val="00514E33"/>
    <w:rsid w:val="00516C22"/>
    <w:rsid w:val="00520B43"/>
    <w:rsid w:val="005211E2"/>
    <w:rsid w:val="005216C4"/>
    <w:rsid w:val="00521FFD"/>
    <w:rsid w:val="00523469"/>
    <w:rsid w:val="00525EE9"/>
    <w:rsid w:val="00527187"/>
    <w:rsid w:val="005306A8"/>
    <w:rsid w:val="00531EFD"/>
    <w:rsid w:val="00532968"/>
    <w:rsid w:val="005329A3"/>
    <w:rsid w:val="0053524F"/>
    <w:rsid w:val="00535557"/>
    <w:rsid w:val="005377F1"/>
    <w:rsid w:val="0054022D"/>
    <w:rsid w:val="00540ED8"/>
    <w:rsid w:val="005432F3"/>
    <w:rsid w:val="0054334D"/>
    <w:rsid w:val="005502AE"/>
    <w:rsid w:val="00552423"/>
    <w:rsid w:val="005527AD"/>
    <w:rsid w:val="00553172"/>
    <w:rsid w:val="00555ADB"/>
    <w:rsid w:val="00557671"/>
    <w:rsid w:val="00560F6A"/>
    <w:rsid w:val="0056197E"/>
    <w:rsid w:val="00561FBA"/>
    <w:rsid w:val="005621E1"/>
    <w:rsid w:val="00562715"/>
    <w:rsid w:val="00563DD5"/>
    <w:rsid w:val="00564395"/>
    <w:rsid w:val="00567BB3"/>
    <w:rsid w:val="0057105F"/>
    <w:rsid w:val="0057255C"/>
    <w:rsid w:val="00572597"/>
    <w:rsid w:val="00574614"/>
    <w:rsid w:val="00575099"/>
    <w:rsid w:val="00576D78"/>
    <w:rsid w:val="00577F3B"/>
    <w:rsid w:val="0058120E"/>
    <w:rsid w:val="0058743F"/>
    <w:rsid w:val="0058744F"/>
    <w:rsid w:val="0059015F"/>
    <w:rsid w:val="00590A0F"/>
    <w:rsid w:val="00591B4C"/>
    <w:rsid w:val="005933B2"/>
    <w:rsid w:val="0059347F"/>
    <w:rsid w:val="00593F02"/>
    <w:rsid w:val="00594091"/>
    <w:rsid w:val="00595D8A"/>
    <w:rsid w:val="005A205B"/>
    <w:rsid w:val="005A3F8B"/>
    <w:rsid w:val="005A4C5B"/>
    <w:rsid w:val="005A6795"/>
    <w:rsid w:val="005A6BE6"/>
    <w:rsid w:val="005A6ED4"/>
    <w:rsid w:val="005B08B6"/>
    <w:rsid w:val="005B1D2E"/>
    <w:rsid w:val="005B2E76"/>
    <w:rsid w:val="005B4D29"/>
    <w:rsid w:val="005B4D63"/>
    <w:rsid w:val="005B58E5"/>
    <w:rsid w:val="005B5DBA"/>
    <w:rsid w:val="005B5E13"/>
    <w:rsid w:val="005B6A5B"/>
    <w:rsid w:val="005B7AC2"/>
    <w:rsid w:val="005C07C6"/>
    <w:rsid w:val="005C100C"/>
    <w:rsid w:val="005C10BC"/>
    <w:rsid w:val="005C184D"/>
    <w:rsid w:val="005C24D8"/>
    <w:rsid w:val="005C3351"/>
    <w:rsid w:val="005C3364"/>
    <w:rsid w:val="005C34B4"/>
    <w:rsid w:val="005C3891"/>
    <w:rsid w:val="005C3E0A"/>
    <w:rsid w:val="005C41E4"/>
    <w:rsid w:val="005C5F4D"/>
    <w:rsid w:val="005C77E5"/>
    <w:rsid w:val="005D087D"/>
    <w:rsid w:val="005D1686"/>
    <w:rsid w:val="005D1908"/>
    <w:rsid w:val="005D1C42"/>
    <w:rsid w:val="005D1E19"/>
    <w:rsid w:val="005D4502"/>
    <w:rsid w:val="005D61F3"/>
    <w:rsid w:val="005D67B3"/>
    <w:rsid w:val="005D6EC6"/>
    <w:rsid w:val="005D7AA4"/>
    <w:rsid w:val="005D7C5F"/>
    <w:rsid w:val="005E0C45"/>
    <w:rsid w:val="005E0EC0"/>
    <w:rsid w:val="005E15AB"/>
    <w:rsid w:val="005E41A7"/>
    <w:rsid w:val="005E5032"/>
    <w:rsid w:val="005E53B0"/>
    <w:rsid w:val="005E5604"/>
    <w:rsid w:val="005E57F8"/>
    <w:rsid w:val="005F037D"/>
    <w:rsid w:val="005F1A12"/>
    <w:rsid w:val="005F1FA4"/>
    <w:rsid w:val="005F4A99"/>
    <w:rsid w:val="005F4EFF"/>
    <w:rsid w:val="005F5310"/>
    <w:rsid w:val="005F5AED"/>
    <w:rsid w:val="005F63FC"/>
    <w:rsid w:val="00602182"/>
    <w:rsid w:val="00603136"/>
    <w:rsid w:val="00603389"/>
    <w:rsid w:val="00603E22"/>
    <w:rsid w:val="006043A7"/>
    <w:rsid w:val="00604E7E"/>
    <w:rsid w:val="006053AE"/>
    <w:rsid w:val="006066D0"/>
    <w:rsid w:val="006068D2"/>
    <w:rsid w:val="00607560"/>
    <w:rsid w:val="00610EE8"/>
    <w:rsid w:val="006110E1"/>
    <w:rsid w:val="0061113E"/>
    <w:rsid w:val="006123A9"/>
    <w:rsid w:val="00612845"/>
    <w:rsid w:val="00612DDC"/>
    <w:rsid w:val="00614493"/>
    <w:rsid w:val="006144A6"/>
    <w:rsid w:val="0061470C"/>
    <w:rsid w:val="0061473B"/>
    <w:rsid w:val="00615CE5"/>
    <w:rsid w:val="00617425"/>
    <w:rsid w:val="00621747"/>
    <w:rsid w:val="006223E2"/>
    <w:rsid w:val="006226F0"/>
    <w:rsid w:val="0062289C"/>
    <w:rsid w:val="006228DF"/>
    <w:rsid w:val="00622A39"/>
    <w:rsid w:val="00622E21"/>
    <w:rsid w:val="0062496C"/>
    <w:rsid w:val="00625682"/>
    <w:rsid w:val="00630D7B"/>
    <w:rsid w:val="00633431"/>
    <w:rsid w:val="00633D92"/>
    <w:rsid w:val="006410BB"/>
    <w:rsid w:val="006415AC"/>
    <w:rsid w:val="0064328B"/>
    <w:rsid w:val="0064369A"/>
    <w:rsid w:val="00646DDF"/>
    <w:rsid w:val="0064716B"/>
    <w:rsid w:val="0065143D"/>
    <w:rsid w:val="0065181E"/>
    <w:rsid w:val="00651D4F"/>
    <w:rsid w:val="0065274C"/>
    <w:rsid w:val="0065324C"/>
    <w:rsid w:val="006543C9"/>
    <w:rsid w:val="006549EE"/>
    <w:rsid w:val="0065690C"/>
    <w:rsid w:val="006573A1"/>
    <w:rsid w:val="00657747"/>
    <w:rsid w:val="0066100D"/>
    <w:rsid w:val="00661187"/>
    <w:rsid w:val="00662D67"/>
    <w:rsid w:val="006634CC"/>
    <w:rsid w:val="00665B17"/>
    <w:rsid w:val="00666683"/>
    <w:rsid w:val="0067036F"/>
    <w:rsid w:val="00671C3B"/>
    <w:rsid w:val="00680F47"/>
    <w:rsid w:val="006820C9"/>
    <w:rsid w:val="0068358E"/>
    <w:rsid w:val="0068369A"/>
    <w:rsid w:val="00684A8C"/>
    <w:rsid w:val="00684D93"/>
    <w:rsid w:val="00686092"/>
    <w:rsid w:val="0068650B"/>
    <w:rsid w:val="00686835"/>
    <w:rsid w:val="00687789"/>
    <w:rsid w:val="00687837"/>
    <w:rsid w:val="00690F58"/>
    <w:rsid w:val="00691457"/>
    <w:rsid w:val="006915A1"/>
    <w:rsid w:val="006927D6"/>
    <w:rsid w:val="006945F0"/>
    <w:rsid w:val="00694FA4"/>
    <w:rsid w:val="006957B7"/>
    <w:rsid w:val="00696787"/>
    <w:rsid w:val="00696FBD"/>
    <w:rsid w:val="006976B9"/>
    <w:rsid w:val="00697933"/>
    <w:rsid w:val="006A0504"/>
    <w:rsid w:val="006A088B"/>
    <w:rsid w:val="006A1ADF"/>
    <w:rsid w:val="006A28AD"/>
    <w:rsid w:val="006A3F16"/>
    <w:rsid w:val="006A3FF0"/>
    <w:rsid w:val="006A4211"/>
    <w:rsid w:val="006A4AE6"/>
    <w:rsid w:val="006A61E8"/>
    <w:rsid w:val="006A7A24"/>
    <w:rsid w:val="006B2DC9"/>
    <w:rsid w:val="006B3296"/>
    <w:rsid w:val="006B32DD"/>
    <w:rsid w:val="006B3BD2"/>
    <w:rsid w:val="006B563F"/>
    <w:rsid w:val="006B5E3E"/>
    <w:rsid w:val="006B66E1"/>
    <w:rsid w:val="006B74A7"/>
    <w:rsid w:val="006C0124"/>
    <w:rsid w:val="006C085F"/>
    <w:rsid w:val="006C0989"/>
    <w:rsid w:val="006C0A76"/>
    <w:rsid w:val="006C1662"/>
    <w:rsid w:val="006C48DB"/>
    <w:rsid w:val="006C4AD1"/>
    <w:rsid w:val="006C503A"/>
    <w:rsid w:val="006C784B"/>
    <w:rsid w:val="006C7FD7"/>
    <w:rsid w:val="006D0680"/>
    <w:rsid w:val="006D0B31"/>
    <w:rsid w:val="006D11BA"/>
    <w:rsid w:val="006D2903"/>
    <w:rsid w:val="006D354A"/>
    <w:rsid w:val="006D3C5E"/>
    <w:rsid w:val="006D6536"/>
    <w:rsid w:val="006D7B77"/>
    <w:rsid w:val="006E0C05"/>
    <w:rsid w:val="006E1048"/>
    <w:rsid w:val="006E1AF8"/>
    <w:rsid w:val="006E283A"/>
    <w:rsid w:val="006E46EA"/>
    <w:rsid w:val="006E5233"/>
    <w:rsid w:val="006E58F1"/>
    <w:rsid w:val="006E76C4"/>
    <w:rsid w:val="006E7C9D"/>
    <w:rsid w:val="006F1522"/>
    <w:rsid w:val="006F1984"/>
    <w:rsid w:val="006F5370"/>
    <w:rsid w:val="006F5787"/>
    <w:rsid w:val="006F5BAF"/>
    <w:rsid w:val="006F6333"/>
    <w:rsid w:val="006F76D5"/>
    <w:rsid w:val="007009DE"/>
    <w:rsid w:val="00701DD9"/>
    <w:rsid w:val="007030DD"/>
    <w:rsid w:val="0070358A"/>
    <w:rsid w:val="007037B6"/>
    <w:rsid w:val="00706481"/>
    <w:rsid w:val="007067A4"/>
    <w:rsid w:val="00706B1F"/>
    <w:rsid w:val="00710BE6"/>
    <w:rsid w:val="007114F1"/>
    <w:rsid w:val="00714B26"/>
    <w:rsid w:val="00716582"/>
    <w:rsid w:val="007172BE"/>
    <w:rsid w:val="00717361"/>
    <w:rsid w:val="00717A4E"/>
    <w:rsid w:val="007203B4"/>
    <w:rsid w:val="00720945"/>
    <w:rsid w:val="0072185E"/>
    <w:rsid w:val="00723DB6"/>
    <w:rsid w:val="007244B3"/>
    <w:rsid w:val="0072466C"/>
    <w:rsid w:val="00725F30"/>
    <w:rsid w:val="00730510"/>
    <w:rsid w:val="00730FC1"/>
    <w:rsid w:val="007311EF"/>
    <w:rsid w:val="00731209"/>
    <w:rsid w:val="00731FDF"/>
    <w:rsid w:val="0073268F"/>
    <w:rsid w:val="00732DB2"/>
    <w:rsid w:val="007344FE"/>
    <w:rsid w:val="0073791D"/>
    <w:rsid w:val="00740A62"/>
    <w:rsid w:val="007418F5"/>
    <w:rsid w:val="007437A7"/>
    <w:rsid w:val="00743EF5"/>
    <w:rsid w:val="00745352"/>
    <w:rsid w:val="007454D7"/>
    <w:rsid w:val="00750511"/>
    <w:rsid w:val="00751325"/>
    <w:rsid w:val="00751B3F"/>
    <w:rsid w:val="007523C4"/>
    <w:rsid w:val="00752FFA"/>
    <w:rsid w:val="00753B67"/>
    <w:rsid w:val="007550F6"/>
    <w:rsid w:val="00755498"/>
    <w:rsid w:val="00756056"/>
    <w:rsid w:val="007574DA"/>
    <w:rsid w:val="00760A0B"/>
    <w:rsid w:val="00760D47"/>
    <w:rsid w:val="0076105E"/>
    <w:rsid w:val="0076480A"/>
    <w:rsid w:val="00765488"/>
    <w:rsid w:val="007656FE"/>
    <w:rsid w:val="00765B99"/>
    <w:rsid w:val="007673CD"/>
    <w:rsid w:val="00771001"/>
    <w:rsid w:val="00773920"/>
    <w:rsid w:val="007743B9"/>
    <w:rsid w:val="00775ACD"/>
    <w:rsid w:val="00776384"/>
    <w:rsid w:val="00777BA6"/>
    <w:rsid w:val="00780D4A"/>
    <w:rsid w:val="007830E8"/>
    <w:rsid w:val="00783900"/>
    <w:rsid w:val="0078479E"/>
    <w:rsid w:val="00785C2E"/>
    <w:rsid w:val="00785E27"/>
    <w:rsid w:val="00785F0C"/>
    <w:rsid w:val="00790179"/>
    <w:rsid w:val="00792EF7"/>
    <w:rsid w:val="00793969"/>
    <w:rsid w:val="00797617"/>
    <w:rsid w:val="00797B5E"/>
    <w:rsid w:val="007A0559"/>
    <w:rsid w:val="007A1A92"/>
    <w:rsid w:val="007A30E6"/>
    <w:rsid w:val="007A325D"/>
    <w:rsid w:val="007A3E90"/>
    <w:rsid w:val="007A4A6A"/>
    <w:rsid w:val="007A5A0A"/>
    <w:rsid w:val="007A5D5C"/>
    <w:rsid w:val="007A671E"/>
    <w:rsid w:val="007A779D"/>
    <w:rsid w:val="007B044F"/>
    <w:rsid w:val="007B0FA8"/>
    <w:rsid w:val="007B19E8"/>
    <w:rsid w:val="007B7132"/>
    <w:rsid w:val="007B7E0C"/>
    <w:rsid w:val="007B7E86"/>
    <w:rsid w:val="007C1960"/>
    <w:rsid w:val="007C6923"/>
    <w:rsid w:val="007C6FD9"/>
    <w:rsid w:val="007C789A"/>
    <w:rsid w:val="007D0E02"/>
    <w:rsid w:val="007D1986"/>
    <w:rsid w:val="007D1C4B"/>
    <w:rsid w:val="007D3F22"/>
    <w:rsid w:val="007D4E61"/>
    <w:rsid w:val="007D5F92"/>
    <w:rsid w:val="007D6980"/>
    <w:rsid w:val="007D6D1D"/>
    <w:rsid w:val="007D7322"/>
    <w:rsid w:val="007D7ECF"/>
    <w:rsid w:val="007E0B5C"/>
    <w:rsid w:val="007E29CB"/>
    <w:rsid w:val="007E2BF5"/>
    <w:rsid w:val="007E5791"/>
    <w:rsid w:val="007E5A05"/>
    <w:rsid w:val="007E643E"/>
    <w:rsid w:val="007E6839"/>
    <w:rsid w:val="007E6D04"/>
    <w:rsid w:val="007E765A"/>
    <w:rsid w:val="007F1063"/>
    <w:rsid w:val="007F4344"/>
    <w:rsid w:val="007F4A42"/>
    <w:rsid w:val="007F4E4C"/>
    <w:rsid w:val="007F5EA4"/>
    <w:rsid w:val="007F69EA"/>
    <w:rsid w:val="00801E66"/>
    <w:rsid w:val="0080301B"/>
    <w:rsid w:val="00804CA5"/>
    <w:rsid w:val="00804EA9"/>
    <w:rsid w:val="0080521D"/>
    <w:rsid w:val="00806C41"/>
    <w:rsid w:val="008122D3"/>
    <w:rsid w:val="00812998"/>
    <w:rsid w:val="0081315F"/>
    <w:rsid w:val="0081356E"/>
    <w:rsid w:val="0081385A"/>
    <w:rsid w:val="00814D53"/>
    <w:rsid w:val="008166B7"/>
    <w:rsid w:val="008206A2"/>
    <w:rsid w:val="00822A4A"/>
    <w:rsid w:val="00823205"/>
    <w:rsid w:val="008254B6"/>
    <w:rsid w:val="0082577C"/>
    <w:rsid w:val="008259D0"/>
    <w:rsid w:val="00826CA9"/>
    <w:rsid w:val="00827196"/>
    <w:rsid w:val="00827B73"/>
    <w:rsid w:val="0083021D"/>
    <w:rsid w:val="008333AB"/>
    <w:rsid w:val="00833A66"/>
    <w:rsid w:val="00833F32"/>
    <w:rsid w:val="00835FBA"/>
    <w:rsid w:val="00836769"/>
    <w:rsid w:val="00837881"/>
    <w:rsid w:val="008401E7"/>
    <w:rsid w:val="00840462"/>
    <w:rsid w:val="008417E8"/>
    <w:rsid w:val="00842E45"/>
    <w:rsid w:val="008442DB"/>
    <w:rsid w:val="00844D6E"/>
    <w:rsid w:val="00845193"/>
    <w:rsid w:val="008458F2"/>
    <w:rsid w:val="00846DE8"/>
    <w:rsid w:val="00850231"/>
    <w:rsid w:val="00851253"/>
    <w:rsid w:val="00853253"/>
    <w:rsid w:val="00854E69"/>
    <w:rsid w:val="00856251"/>
    <w:rsid w:val="00857061"/>
    <w:rsid w:val="00857439"/>
    <w:rsid w:val="0085769E"/>
    <w:rsid w:val="00857890"/>
    <w:rsid w:val="008579DC"/>
    <w:rsid w:val="00857AB8"/>
    <w:rsid w:val="00860560"/>
    <w:rsid w:val="008610F1"/>
    <w:rsid w:val="008612E1"/>
    <w:rsid w:val="008618A1"/>
    <w:rsid w:val="00863735"/>
    <w:rsid w:val="00863821"/>
    <w:rsid w:val="00864C54"/>
    <w:rsid w:val="0086543F"/>
    <w:rsid w:val="008712A1"/>
    <w:rsid w:val="00871F30"/>
    <w:rsid w:val="00871FAD"/>
    <w:rsid w:val="00872624"/>
    <w:rsid w:val="00874096"/>
    <w:rsid w:val="008749FB"/>
    <w:rsid w:val="00874A44"/>
    <w:rsid w:val="00874D96"/>
    <w:rsid w:val="00874E2C"/>
    <w:rsid w:val="0087524F"/>
    <w:rsid w:val="008754D4"/>
    <w:rsid w:val="008763BA"/>
    <w:rsid w:val="00880BCE"/>
    <w:rsid w:val="0088140F"/>
    <w:rsid w:val="00881E1D"/>
    <w:rsid w:val="00882612"/>
    <w:rsid w:val="00882B91"/>
    <w:rsid w:val="00882BA0"/>
    <w:rsid w:val="00883081"/>
    <w:rsid w:val="0088438A"/>
    <w:rsid w:val="00887362"/>
    <w:rsid w:val="0088767C"/>
    <w:rsid w:val="008908D0"/>
    <w:rsid w:val="00892B53"/>
    <w:rsid w:val="00893628"/>
    <w:rsid w:val="00894C35"/>
    <w:rsid w:val="0089626A"/>
    <w:rsid w:val="008974F4"/>
    <w:rsid w:val="008979EA"/>
    <w:rsid w:val="008A252A"/>
    <w:rsid w:val="008A26EC"/>
    <w:rsid w:val="008A3224"/>
    <w:rsid w:val="008A3778"/>
    <w:rsid w:val="008A5A08"/>
    <w:rsid w:val="008B0B79"/>
    <w:rsid w:val="008B1C2E"/>
    <w:rsid w:val="008B22EB"/>
    <w:rsid w:val="008B304A"/>
    <w:rsid w:val="008B45D1"/>
    <w:rsid w:val="008B6EE2"/>
    <w:rsid w:val="008C16A1"/>
    <w:rsid w:val="008C1AB5"/>
    <w:rsid w:val="008C22F5"/>
    <w:rsid w:val="008C24D2"/>
    <w:rsid w:val="008C2D86"/>
    <w:rsid w:val="008C2E2A"/>
    <w:rsid w:val="008C34E3"/>
    <w:rsid w:val="008C3BCE"/>
    <w:rsid w:val="008C5317"/>
    <w:rsid w:val="008C575D"/>
    <w:rsid w:val="008C5C76"/>
    <w:rsid w:val="008C5D65"/>
    <w:rsid w:val="008D0963"/>
    <w:rsid w:val="008D1C88"/>
    <w:rsid w:val="008D2AA6"/>
    <w:rsid w:val="008D372D"/>
    <w:rsid w:val="008D3E4A"/>
    <w:rsid w:val="008D4485"/>
    <w:rsid w:val="008E0261"/>
    <w:rsid w:val="008E0E65"/>
    <w:rsid w:val="008E2ED6"/>
    <w:rsid w:val="008E3219"/>
    <w:rsid w:val="008E475C"/>
    <w:rsid w:val="008E625D"/>
    <w:rsid w:val="008E64A2"/>
    <w:rsid w:val="008E6CA8"/>
    <w:rsid w:val="008F219B"/>
    <w:rsid w:val="008F22A2"/>
    <w:rsid w:val="008F2D47"/>
    <w:rsid w:val="008F3020"/>
    <w:rsid w:val="008F59E8"/>
    <w:rsid w:val="008F60EB"/>
    <w:rsid w:val="008F62E0"/>
    <w:rsid w:val="00903020"/>
    <w:rsid w:val="00904F11"/>
    <w:rsid w:val="009054B9"/>
    <w:rsid w:val="00905688"/>
    <w:rsid w:val="009112C5"/>
    <w:rsid w:val="00911C26"/>
    <w:rsid w:val="00911E9F"/>
    <w:rsid w:val="00914211"/>
    <w:rsid w:val="00914E7F"/>
    <w:rsid w:val="0091613D"/>
    <w:rsid w:val="00916595"/>
    <w:rsid w:val="00916C9D"/>
    <w:rsid w:val="009202F2"/>
    <w:rsid w:val="009209DF"/>
    <w:rsid w:val="009209F6"/>
    <w:rsid w:val="00920DA4"/>
    <w:rsid w:val="00921972"/>
    <w:rsid w:val="00921987"/>
    <w:rsid w:val="00922D2C"/>
    <w:rsid w:val="009233EB"/>
    <w:rsid w:val="00925339"/>
    <w:rsid w:val="0092594C"/>
    <w:rsid w:val="009265F7"/>
    <w:rsid w:val="009268F7"/>
    <w:rsid w:val="00927545"/>
    <w:rsid w:val="00930101"/>
    <w:rsid w:val="00930C4B"/>
    <w:rsid w:val="00931916"/>
    <w:rsid w:val="0093452A"/>
    <w:rsid w:val="0093482B"/>
    <w:rsid w:val="00935EE1"/>
    <w:rsid w:val="00936058"/>
    <w:rsid w:val="009369CE"/>
    <w:rsid w:val="00940F37"/>
    <w:rsid w:val="00941311"/>
    <w:rsid w:val="00942F83"/>
    <w:rsid w:val="00947102"/>
    <w:rsid w:val="009508BD"/>
    <w:rsid w:val="009510B2"/>
    <w:rsid w:val="009523E6"/>
    <w:rsid w:val="0095437F"/>
    <w:rsid w:val="0095491C"/>
    <w:rsid w:val="00955797"/>
    <w:rsid w:val="00955BE6"/>
    <w:rsid w:val="0095733B"/>
    <w:rsid w:val="0096106D"/>
    <w:rsid w:val="00961B08"/>
    <w:rsid w:val="00961E6A"/>
    <w:rsid w:val="0096245E"/>
    <w:rsid w:val="00962925"/>
    <w:rsid w:val="00962DE5"/>
    <w:rsid w:val="009639C9"/>
    <w:rsid w:val="009641D6"/>
    <w:rsid w:val="0097096F"/>
    <w:rsid w:val="009715EF"/>
    <w:rsid w:val="009715F9"/>
    <w:rsid w:val="00971CA0"/>
    <w:rsid w:val="00972721"/>
    <w:rsid w:val="00972FFB"/>
    <w:rsid w:val="00975C3E"/>
    <w:rsid w:val="00980203"/>
    <w:rsid w:val="009818AE"/>
    <w:rsid w:val="00982B60"/>
    <w:rsid w:val="00983474"/>
    <w:rsid w:val="00984567"/>
    <w:rsid w:val="0098574F"/>
    <w:rsid w:val="00985A48"/>
    <w:rsid w:val="009907F1"/>
    <w:rsid w:val="00991134"/>
    <w:rsid w:val="0099175A"/>
    <w:rsid w:val="00992744"/>
    <w:rsid w:val="0099359A"/>
    <w:rsid w:val="00994834"/>
    <w:rsid w:val="0099483A"/>
    <w:rsid w:val="00995882"/>
    <w:rsid w:val="00995ADF"/>
    <w:rsid w:val="0099637D"/>
    <w:rsid w:val="00996712"/>
    <w:rsid w:val="00996BF9"/>
    <w:rsid w:val="00996DB4"/>
    <w:rsid w:val="0099704E"/>
    <w:rsid w:val="00997714"/>
    <w:rsid w:val="009A1942"/>
    <w:rsid w:val="009A1F22"/>
    <w:rsid w:val="009A228B"/>
    <w:rsid w:val="009A28A9"/>
    <w:rsid w:val="009A6A52"/>
    <w:rsid w:val="009A6F75"/>
    <w:rsid w:val="009B1225"/>
    <w:rsid w:val="009B2921"/>
    <w:rsid w:val="009B7396"/>
    <w:rsid w:val="009C517F"/>
    <w:rsid w:val="009C527E"/>
    <w:rsid w:val="009C5B00"/>
    <w:rsid w:val="009C62F9"/>
    <w:rsid w:val="009C6FDB"/>
    <w:rsid w:val="009D05F6"/>
    <w:rsid w:val="009D52A9"/>
    <w:rsid w:val="009D5405"/>
    <w:rsid w:val="009D5CF7"/>
    <w:rsid w:val="009D6756"/>
    <w:rsid w:val="009D6D30"/>
    <w:rsid w:val="009D6FF6"/>
    <w:rsid w:val="009D7E2A"/>
    <w:rsid w:val="009E1381"/>
    <w:rsid w:val="009E2D1D"/>
    <w:rsid w:val="009E37D4"/>
    <w:rsid w:val="009E3A6B"/>
    <w:rsid w:val="009E496F"/>
    <w:rsid w:val="009E6E62"/>
    <w:rsid w:val="009E708C"/>
    <w:rsid w:val="009E7191"/>
    <w:rsid w:val="009E7641"/>
    <w:rsid w:val="009F09BB"/>
    <w:rsid w:val="009F16B9"/>
    <w:rsid w:val="009F1CEF"/>
    <w:rsid w:val="009F2528"/>
    <w:rsid w:val="009F25AB"/>
    <w:rsid w:val="009F3C98"/>
    <w:rsid w:val="009F4784"/>
    <w:rsid w:val="009F47BE"/>
    <w:rsid w:val="009F5986"/>
    <w:rsid w:val="009F64F7"/>
    <w:rsid w:val="009F6696"/>
    <w:rsid w:val="009F7D70"/>
    <w:rsid w:val="00A01226"/>
    <w:rsid w:val="00A01E7A"/>
    <w:rsid w:val="00A04194"/>
    <w:rsid w:val="00A042AA"/>
    <w:rsid w:val="00A04728"/>
    <w:rsid w:val="00A07270"/>
    <w:rsid w:val="00A07D06"/>
    <w:rsid w:val="00A1054A"/>
    <w:rsid w:val="00A10F53"/>
    <w:rsid w:val="00A1125F"/>
    <w:rsid w:val="00A11338"/>
    <w:rsid w:val="00A11BE5"/>
    <w:rsid w:val="00A11E00"/>
    <w:rsid w:val="00A128B8"/>
    <w:rsid w:val="00A12EDD"/>
    <w:rsid w:val="00A13211"/>
    <w:rsid w:val="00A13D96"/>
    <w:rsid w:val="00A13F35"/>
    <w:rsid w:val="00A1428B"/>
    <w:rsid w:val="00A148A6"/>
    <w:rsid w:val="00A17DE5"/>
    <w:rsid w:val="00A17EC0"/>
    <w:rsid w:val="00A200C1"/>
    <w:rsid w:val="00A2137F"/>
    <w:rsid w:val="00A2143F"/>
    <w:rsid w:val="00A25380"/>
    <w:rsid w:val="00A256D9"/>
    <w:rsid w:val="00A2603C"/>
    <w:rsid w:val="00A26C56"/>
    <w:rsid w:val="00A271E3"/>
    <w:rsid w:val="00A3247D"/>
    <w:rsid w:val="00A33691"/>
    <w:rsid w:val="00A34C4B"/>
    <w:rsid w:val="00A36170"/>
    <w:rsid w:val="00A40C1E"/>
    <w:rsid w:val="00A4185C"/>
    <w:rsid w:val="00A41F77"/>
    <w:rsid w:val="00A43D6A"/>
    <w:rsid w:val="00A44666"/>
    <w:rsid w:val="00A448E1"/>
    <w:rsid w:val="00A4505F"/>
    <w:rsid w:val="00A45440"/>
    <w:rsid w:val="00A462BA"/>
    <w:rsid w:val="00A507FF"/>
    <w:rsid w:val="00A52FDC"/>
    <w:rsid w:val="00A53F90"/>
    <w:rsid w:val="00A53FA4"/>
    <w:rsid w:val="00A53FD6"/>
    <w:rsid w:val="00A55514"/>
    <w:rsid w:val="00A55EA9"/>
    <w:rsid w:val="00A603C7"/>
    <w:rsid w:val="00A611C0"/>
    <w:rsid w:val="00A62441"/>
    <w:rsid w:val="00A6304D"/>
    <w:rsid w:val="00A63C30"/>
    <w:rsid w:val="00A6426B"/>
    <w:rsid w:val="00A6582A"/>
    <w:rsid w:val="00A65A11"/>
    <w:rsid w:val="00A669C6"/>
    <w:rsid w:val="00A6781A"/>
    <w:rsid w:val="00A7168B"/>
    <w:rsid w:val="00A7227C"/>
    <w:rsid w:val="00A72617"/>
    <w:rsid w:val="00A73398"/>
    <w:rsid w:val="00A73C2D"/>
    <w:rsid w:val="00A7442A"/>
    <w:rsid w:val="00A7502C"/>
    <w:rsid w:val="00A756AA"/>
    <w:rsid w:val="00A7737D"/>
    <w:rsid w:val="00A77BBB"/>
    <w:rsid w:val="00A800E4"/>
    <w:rsid w:val="00A800F7"/>
    <w:rsid w:val="00A80D73"/>
    <w:rsid w:val="00A83A32"/>
    <w:rsid w:val="00A83CDF"/>
    <w:rsid w:val="00A85F9B"/>
    <w:rsid w:val="00A87B5F"/>
    <w:rsid w:val="00A87DC5"/>
    <w:rsid w:val="00A90E9D"/>
    <w:rsid w:val="00A91728"/>
    <w:rsid w:val="00A94DEE"/>
    <w:rsid w:val="00A96442"/>
    <w:rsid w:val="00AA0CB0"/>
    <w:rsid w:val="00AA1412"/>
    <w:rsid w:val="00AA25A4"/>
    <w:rsid w:val="00AA4ABE"/>
    <w:rsid w:val="00AA68C5"/>
    <w:rsid w:val="00AA6C94"/>
    <w:rsid w:val="00AA7D1C"/>
    <w:rsid w:val="00AB0D4C"/>
    <w:rsid w:val="00AB37BF"/>
    <w:rsid w:val="00AB4B16"/>
    <w:rsid w:val="00AB5133"/>
    <w:rsid w:val="00AB66F1"/>
    <w:rsid w:val="00AB6A03"/>
    <w:rsid w:val="00AB75ED"/>
    <w:rsid w:val="00AC1A18"/>
    <w:rsid w:val="00AC1B28"/>
    <w:rsid w:val="00AC29D8"/>
    <w:rsid w:val="00AC2CBE"/>
    <w:rsid w:val="00AC2CD2"/>
    <w:rsid w:val="00AC4005"/>
    <w:rsid w:val="00AC5315"/>
    <w:rsid w:val="00AC77E5"/>
    <w:rsid w:val="00AD41E9"/>
    <w:rsid w:val="00AD6DDD"/>
    <w:rsid w:val="00AD7A86"/>
    <w:rsid w:val="00AE0BF5"/>
    <w:rsid w:val="00AF2EB4"/>
    <w:rsid w:val="00AF5BCD"/>
    <w:rsid w:val="00AF726A"/>
    <w:rsid w:val="00AF75A6"/>
    <w:rsid w:val="00B00554"/>
    <w:rsid w:val="00B01D77"/>
    <w:rsid w:val="00B0488C"/>
    <w:rsid w:val="00B04C85"/>
    <w:rsid w:val="00B04E10"/>
    <w:rsid w:val="00B05CC8"/>
    <w:rsid w:val="00B071A3"/>
    <w:rsid w:val="00B10C7C"/>
    <w:rsid w:val="00B11EE1"/>
    <w:rsid w:val="00B1272F"/>
    <w:rsid w:val="00B13A6E"/>
    <w:rsid w:val="00B14AF5"/>
    <w:rsid w:val="00B1655B"/>
    <w:rsid w:val="00B1677D"/>
    <w:rsid w:val="00B17B9E"/>
    <w:rsid w:val="00B20615"/>
    <w:rsid w:val="00B20756"/>
    <w:rsid w:val="00B209AF"/>
    <w:rsid w:val="00B21A71"/>
    <w:rsid w:val="00B21E47"/>
    <w:rsid w:val="00B22ACB"/>
    <w:rsid w:val="00B23A9D"/>
    <w:rsid w:val="00B27B49"/>
    <w:rsid w:val="00B30870"/>
    <w:rsid w:val="00B317DA"/>
    <w:rsid w:val="00B327A0"/>
    <w:rsid w:val="00B33807"/>
    <w:rsid w:val="00B34FB6"/>
    <w:rsid w:val="00B40AE9"/>
    <w:rsid w:val="00B4242E"/>
    <w:rsid w:val="00B42650"/>
    <w:rsid w:val="00B42F9C"/>
    <w:rsid w:val="00B4431B"/>
    <w:rsid w:val="00B45F08"/>
    <w:rsid w:val="00B478B2"/>
    <w:rsid w:val="00B50915"/>
    <w:rsid w:val="00B51F92"/>
    <w:rsid w:val="00B5284E"/>
    <w:rsid w:val="00B53B5E"/>
    <w:rsid w:val="00B54FA2"/>
    <w:rsid w:val="00B55B04"/>
    <w:rsid w:val="00B5642A"/>
    <w:rsid w:val="00B6401D"/>
    <w:rsid w:val="00B6497A"/>
    <w:rsid w:val="00B65CA5"/>
    <w:rsid w:val="00B6719F"/>
    <w:rsid w:val="00B67AEE"/>
    <w:rsid w:val="00B67EE0"/>
    <w:rsid w:val="00B74121"/>
    <w:rsid w:val="00B749D1"/>
    <w:rsid w:val="00B74ED2"/>
    <w:rsid w:val="00B74EE9"/>
    <w:rsid w:val="00B758FC"/>
    <w:rsid w:val="00B75F3B"/>
    <w:rsid w:val="00B8105B"/>
    <w:rsid w:val="00B8139A"/>
    <w:rsid w:val="00B8170B"/>
    <w:rsid w:val="00B83D57"/>
    <w:rsid w:val="00B84938"/>
    <w:rsid w:val="00B86395"/>
    <w:rsid w:val="00B87C3E"/>
    <w:rsid w:val="00B93C15"/>
    <w:rsid w:val="00B94857"/>
    <w:rsid w:val="00B94A65"/>
    <w:rsid w:val="00B94B27"/>
    <w:rsid w:val="00B96F95"/>
    <w:rsid w:val="00B970D0"/>
    <w:rsid w:val="00B97B8A"/>
    <w:rsid w:val="00BA18F1"/>
    <w:rsid w:val="00BA2EF9"/>
    <w:rsid w:val="00BA2F1E"/>
    <w:rsid w:val="00BA4087"/>
    <w:rsid w:val="00BA4E23"/>
    <w:rsid w:val="00BA548E"/>
    <w:rsid w:val="00BA5954"/>
    <w:rsid w:val="00BA7EF5"/>
    <w:rsid w:val="00BB1F5A"/>
    <w:rsid w:val="00BB2077"/>
    <w:rsid w:val="00BB48D5"/>
    <w:rsid w:val="00BB49CD"/>
    <w:rsid w:val="00BB6610"/>
    <w:rsid w:val="00BB738D"/>
    <w:rsid w:val="00BC0039"/>
    <w:rsid w:val="00BC1D5A"/>
    <w:rsid w:val="00BC283E"/>
    <w:rsid w:val="00BC2DAB"/>
    <w:rsid w:val="00BC6F99"/>
    <w:rsid w:val="00BD0D5E"/>
    <w:rsid w:val="00BD0F97"/>
    <w:rsid w:val="00BD32DD"/>
    <w:rsid w:val="00BD4AA3"/>
    <w:rsid w:val="00BD6563"/>
    <w:rsid w:val="00BE150E"/>
    <w:rsid w:val="00BE15AD"/>
    <w:rsid w:val="00BE17E5"/>
    <w:rsid w:val="00BE2538"/>
    <w:rsid w:val="00BE41F4"/>
    <w:rsid w:val="00BE48A0"/>
    <w:rsid w:val="00BE4FFE"/>
    <w:rsid w:val="00BE7183"/>
    <w:rsid w:val="00BF0092"/>
    <w:rsid w:val="00BF0972"/>
    <w:rsid w:val="00BF0C91"/>
    <w:rsid w:val="00BF1B22"/>
    <w:rsid w:val="00BF1DCF"/>
    <w:rsid w:val="00BF30DC"/>
    <w:rsid w:val="00BF432D"/>
    <w:rsid w:val="00BF4CDC"/>
    <w:rsid w:val="00BF6344"/>
    <w:rsid w:val="00BF78F7"/>
    <w:rsid w:val="00C000E4"/>
    <w:rsid w:val="00C000E7"/>
    <w:rsid w:val="00C016D0"/>
    <w:rsid w:val="00C046B4"/>
    <w:rsid w:val="00C059F0"/>
    <w:rsid w:val="00C07643"/>
    <w:rsid w:val="00C07907"/>
    <w:rsid w:val="00C11897"/>
    <w:rsid w:val="00C11E5A"/>
    <w:rsid w:val="00C12289"/>
    <w:rsid w:val="00C12B7F"/>
    <w:rsid w:val="00C15A8C"/>
    <w:rsid w:val="00C170F2"/>
    <w:rsid w:val="00C17EBD"/>
    <w:rsid w:val="00C2096D"/>
    <w:rsid w:val="00C228CA"/>
    <w:rsid w:val="00C234B6"/>
    <w:rsid w:val="00C23E80"/>
    <w:rsid w:val="00C245D3"/>
    <w:rsid w:val="00C247B6"/>
    <w:rsid w:val="00C24FD1"/>
    <w:rsid w:val="00C25D34"/>
    <w:rsid w:val="00C27C69"/>
    <w:rsid w:val="00C3082A"/>
    <w:rsid w:val="00C313D9"/>
    <w:rsid w:val="00C31425"/>
    <w:rsid w:val="00C31560"/>
    <w:rsid w:val="00C31B2A"/>
    <w:rsid w:val="00C32CF4"/>
    <w:rsid w:val="00C33E46"/>
    <w:rsid w:val="00C34F6C"/>
    <w:rsid w:val="00C4059C"/>
    <w:rsid w:val="00C41208"/>
    <w:rsid w:val="00C4181D"/>
    <w:rsid w:val="00C422DE"/>
    <w:rsid w:val="00C43CCE"/>
    <w:rsid w:val="00C45709"/>
    <w:rsid w:val="00C45FD3"/>
    <w:rsid w:val="00C46E0C"/>
    <w:rsid w:val="00C4755C"/>
    <w:rsid w:val="00C47F78"/>
    <w:rsid w:val="00C50884"/>
    <w:rsid w:val="00C52117"/>
    <w:rsid w:val="00C53506"/>
    <w:rsid w:val="00C53A41"/>
    <w:rsid w:val="00C559C8"/>
    <w:rsid w:val="00C55C7F"/>
    <w:rsid w:val="00C57955"/>
    <w:rsid w:val="00C57F99"/>
    <w:rsid w:val="00C61580"/>
    <w:rsid w:val="00C6389A"/>
    <w:rsid w:val="00C64219"/>
    <w:rsid w:val="00C6597F"/>
    <w:rsid w:val="00C6672C"/>
    <w:rsid w:val="00C66875"/>
    <w:rsid w:val="00C7103E"/>
    <w:rsid w:val="00C72493"/>
    <w:rsid w:val="00C74962"/>
    <w:rsid w:val="00C7514F"/>
    <w:rsid w:val="00C763AB"/>
    <w:rsid w:val="00C76854"/>
    <w:rsid w:val="00C769C6"/>
    <w:rsid w:val="00C76F7F"/>
    <w:rsid w:val="00C837F4"/>
    <w:rsid w:val="00C864A0"/>
    <w:rsid w:val="00C90292"/>
    <w:rsid w:val="00C90A09"/>
    <w:rsid w:val="00C90B34"/>
    <w:rsid w:val="00C912A8"/>
    <w:rsid w:val="00C919C2"/>
    <w:rsid w:val="00C920E7"/>
    <w:rsid w:val="00C92521"/>
    <w:rsid w:val="00C9297F"/>
    <w:rsid w:val="00C93EE7"/>
    <w:rsid w:val="00C940A1"/>
    <w:rsid w:val="00C9464E"/>
    <w:rsid w:val="00C94940"/>
    <w:rsid w:val="00C94DA1"/>
    <w:rsid w:val="00C94DA3"/>
    <w:rsid w:val="00C97488"/>
    <w:rsid w:val="00CA02CF"/>
    <w:rsid w:val="00CA03DB"/>
    <w:rsid w:val="00CA1371"/>
    <w:rsid w:val="00CA227D"/>
    <w:rsid w:val="00CA2852"/>
    <w:rsid w:val="00CA2A8D"/>
    <w:rsid w:val="00CA44CF"/>
    <w:rsid w:val="00CA7904"/>
    <w:rsid w:val="00CB0871"/>
    <w:rsid w:val="00CB0D04"/>
    <w:rsid w:val="00CB1619"/>
    <w:rsid w:val="00CB1AC9"/>
    <w:rsid w:val="00CB2863"/>
    <w:rsid w:val="00CB29B6"/>
    <w:rsid w:val="00CB485F"/>
    <w:rsid w:val="00CC1DA6"/>
    <w:rsid w:val="00CC21D5"/>
    <w:rsid w:val="00CC2579"/>
    <w:rsid w:val="00CC2E85"/>
    <w:rsid w:val="00CC2F47"/>
    <w:rsid w:val="00CC3358"/>
    <w:rsid w:val="00CC58B7"/>
    <w:rsid w:val="00CC68BA"/>
    <w:rsid w:val="00CC6FBC"/>
    <w:rsid w:val="00CD0826"/>
    <w:rsid w:val="00CD2975"/>
    <w:rsid w:val="00CD2BA3"/>
    <w:rsid w:val="00CD34C4"/>
    <w:rsid w:val="00CD584E"/>
    <w:rsid w:val="00CD68FE"/>
    <w:rsid w:val="00CD72B2"/>
    <w:rsid w:val="00CE0AB3"/>
    <w:rsid w:val="00CE2392"/>
    <w:rsid w:val="00CE282B"/>
    <w:rsid w:val="00CE2850"/>
    <w:rsid w:val="00CE4E30"/>
    <w:rsid w:val="00CE53E2"/>
    <w:rsid w:val="00CE603C"/>
    <w:rsid w:val="00CE72D6"/>
    <w:rsid w:val="00CE7397"/>
    <w:rsid w:val="00CE73D2"/>
    <w:rsid w:val="00CF067F"/>
    <w:rsid w:val="00CF0B8A"/>
    <w:rsid w:val="00CF3B4F"/>
    <w:rsid w:val="00CF5F8C"/>
    <w:rsid w:val="00CF68FB"/>
    <w:rsid w:val="00CF7050"/>
    <w:rsid w:val="00CF75A6"/>
    <w:rsid w:val="00CF7AF5"/>
    <w:rsid w:val="00D0039C"/>
    <w:rsid w:val="00D00A2D"/>
    <w:rsid w:val="00D00DDD"/>
    <w:rsid w:val="00D03045"/>
    <w:rsid w:val="00D05A73"/>
    <w:rsid w:val="00D05B30"/>
    <w:rsid w:val="00D113F5"/>
    <w:rsid w:val="00D15162"/>
    <w:rsid w:val="00D16C91"/>
    <w:rsid w:val="00D17462"/>
    <w:rsid w:val="00D2020B"/>
    <w:rsid w:val="00D2051D"/>
    <w:rsid w:val="00D233B6"/>
    <w:rsid w:val="00D244A6"/>
    <w:rsid w:val="00D25AE8"/>
    <w:rsid w:val="00D25F12"/>
    <w:rsid w:val="00D27B76"/>
    <w:rsid w:val="00D27D4C"/>
    <w:rsid w:val="00D30DB8"/>
    <w:rsid w:val="00D3299A"/>
    <w:rsid w:val="00D32CE1"/>
    <w:rsid w:val="00D337D2"/>
    <w:rsid w:val="00D345CC"/>
    <w:rsid w:val="00D3799D"/>
    <w:rsid w:val="00D37DE5"/>
    <w:rsid w:val="00D4171E"/>
    <w:rsid w:val="00D4346C"/>
    <w:rsid w:val="00D4405D"/>
    <w:rsid w:val="00D45D8C"/>
    <w:rsid w:val="00D47150"/>
    <w:rsid w:val="00D4717E"/>
    <w:rsid w:val="00D47795"/>
    <w:rsid w:val="00D50B95"/>
    <w:rsid w:val="00D51F54"/>
    <w:rsid w:val="00D526F5"/>
    <w:rsid w:val="00D52BF3"/>
    <w:rsid w:val="00D53C0B"/>
    <w:rsid w:val="00D54A73"/>
    <w:rsid w:val="00D57099"/>
    <w:rsid w:val="00D57E6A"/>
    <w:rsid w:val="00D6172D"/>
    <w:rsid w:val="00D62026"/>
    <w:rsid w:val="00D62700"/>
    <w:rsid w:val="00D634C6"/>
    <w:rsid w:val="00D63B14"/>
    <w:rsid w:val="00D65CD0"/>
    <w:rsid w:val="00D661C2"/>
    <w:rsid w:val="00D662EB"/>
    <w:rsid w:val="00D67ADE"/>
    <w:rsid w:val="00D67B02"/>
    <w:rsid w:val="00D70D79"/>
    <w:rsid w:val="00D72A9C"/>
    <w:rsid w:val="00D72C8C"/>
    <w:rsid w:val="00D73E5D"/>
    <w:rsid w:val="00D757C9"/>
    <w:rsid w:val="00D75A57"/>
    <w:rsid w:val="00D75D37"/>
    <w:rsid w:val="00D76EED"/>
    <w:rsid w:val="00D76EEE"/>
    <w:rsid w:val="00D77EDE"/>
    <w:rsid w:val="00D8027C"/>
    <w:rsid w:val="00D83290"/>
    <w:rsid w:val="00D83537"/>
    <w:rsid w:val="00D840FA"/>
    <w:rsid w:val="00D864DA"/>
    <w:rsid w:val="00D86953"/>
    <w:rsid w:val="00D87BB5"/>
    <w:rsid w:val="00D90465"/>
    <w:rsid w:val="00D9084B"/>
    <w:rsid w:val="00D92510"/>
    <w:rsid w:val="00D93DF7"/>
    <w:rsid w:val="00D94ABD"/>
    <w:rsid w:val="00D9532B"/>
    <w:rsid w:val="00D9729B"/>
    <w:rsid w:val="00D97CF6"/>
    <w:rsid w:val="00D97D29"/>
    <w:rsid w:val="00DA0B14"/>
    <w:rsid w:val="00DA0BF7"/>
    <w:rsid w:val="00DA1AAC"/>
    <w:rsid w:val="00DA5308"/>
    <w:rsid w:val="00DA69AC"/>
    <w:rsid w:val="00DA761F"/>
    <w:rsid w:val="00DA76DC"/>
    <w:rsid w:val="00DA79AA"/>
    <w:rsid w:val="00DA7FC6"/>
    <w:rsid w:val="00DB2A2A"/>
    <w:rsid w:val="00DB306C"/>
    <w:rsid w:val="00DB4132"/>
    <w:rsid w:val="00DB4214"/>
    <w:rsid w:val="00DB465C"/>
    <w:rsid w:val="00DB4F27"/>
    <w:rsid w:val="00DB7899"/>
    <w:rsid w:val="00DB7D14"/>
    <w:rsid w:val="00DC01BD"/>
    <w:rsid w:val="00DC1661"/>
    <w:rsid w:val="00DC2925"/>
    <w:rsid w:val="00DC2AA1"/>
    <w:rsid w:val="00DC3BE9"/>
    <w:rsid w:val="00DC3EFD"/>
    <w:rsid w:val="00DC6E29"/>
    <w:rsid w:val="00DD00E9"/>
    <w:rsid w:val="00DD010D"/>
    <w:rsid w:val="00DD0B58"/>
    <w:rsid w:val="00DD12B6"/>
    <w:rsid w:val="00DD2154"/>
    <w:rsid w:val="00DD4EC3"/>
    <w:rsid w:val="00DD5F24"/>
    <w:rsid w:val="00DD671B"/>
    <w:rsid w:val="00DD7317"/>
    <w:rsid w:val="00DD7813"/>
    <w:rsid w:val="00DE04CA"/>
    <w:rsid w:val="00DE05AD"/>
    <w:rsid w:val="00DE0EAD"/>
    <w:rsid w:val="00DE1AD2"/>
    <w:rsid w:val="00DE20A3"/>
    <w:rsid w:val="00DE22C5"/>
    <w:rsid w:val="00DE2957"/>
    <w:rsid w:val="00DE38CD"/>
    <w:rsid w:val="00DE63F7"/>
    <w:rsid w:val="00DF0652"/>
    <w:rsid w:val="00DF119E"/>
    <w:rsid w:val="00DF2625"/>
    <w:rsid w:val="00DF2816"/>
    <w:rsid w:val="00DF372A"/>
    <w:rsid w:val="00DF6571"/>
    <w:rsid w:val="00DF74DE"/>
    <w:rsid w:val="00E00424"/>
    <w:rsid w:val="00E0112A"/>
    <w:rsid w:val="00E0125C"/>
    <w:rsid w:val="00E01750"/>
    <w:rsid w:val="00E01909"/>
    <w:rsid w:val="00E0190D"/>
    <w:rsid w:val="00E019DA"/>
    <w:rsid w:val="00E01A46"/>
    <w:rsid w:val="00E023AC"/>
    <w:rsid w:val="00E02DE8"/>
    <w:rsid w:val="00E04982"/>
    <w:rsid w:val="00E0722A"/>
    <w:rsid w:val="00E10DF3"/>
    <w:rsid w:val="00E12CFD"/>
    <w:rsid w:val="00E13313"/>
    <w:rsid w:val="00E133ED"/>
    <w:rsid w:val="00E208E2"/>
    <w:rsid w:val="00E20FC8"/>
    <w:rsid w:val="00E22C31"/>
    <w:rsid w:val="00E24ADE"/>
    <w:rsid w:val="00E25D3C"/>
    <w:rsid w:val="00E27A28"/>
    <w:rsid w:val="00E31093"/>
    <w:rsid w:val="00E325F4"/>
    <w:rsid w:val="00E326DC"/>
    <w:rsid w:val="00E32C3E"/>
    <w:rsid w:val="00E33440"/>
    <w:rsid w:val="00E33B1A"/>
    <w:rsid w:val="00E34217"/>
    <w:rsid w:val="00E34294"/>
    <w:rsid w:val="00E35037"/>
    <w:rsid w:val="00E3576F"/>
    <w:rsid w:val="00E4068C"/>
    <w:rsid w:val="00E40D7A"/>
    <w:rsid w:val="00E42108"/>
    <w:rsid w:val="00E42AE8"/>
    <w:rsid w:val="00E42D31"/>
    <w:rsid w:val="00E4465A"/>
    <w:rsid w:val="00E45516"/>
    <w:rsid w:val="00E455E7"/>
    <w:rsid w:val="00E45B1D"/>
    <w:rsid w:val="00E4613E"/>
    <w:rsid w:val="00E47D09"/>
    <w:rsid w:val="00E5014D"/>
    <w:rsid w:val="00E515FF"/>
    <w:rsid w:val="00E521B7"/>
    <w:rsid w:val="00E527F3"/>
    <w:rsid w:val="00E53B5E"/>
    <w:rsid w:val="00E54771"/>
    <w:rsid w:val="00E54D28"/>
    <w:rsid w:val="00E54F04"/>
    <w:rsid w:val="00E5622D"/>
    <w:rsid w:val="00E563A8"/>
    <w:rsid w:val="00E56CE3"/>
    <w:rsid w:val="00E56D0B"/>
    <w:rsid w:val="00E5763E"/>
    <w:rsid w:val="00E57C16"/>
    <w:rsid w:val="00E57E3D"/>
    <w:rsid w:val="00E6112E"/>
    <w:rsid w:val="00E661B8"/>
    <w:rsid w:val="00E66804"/>
    <w:rsid w:val="00E67334"/>
    <w:rsid w:val="00E67DD1"/>
    <w:rsid w:val="00E7061E"/>
    <w:rsid w:val="00E714D8"/>
    <w:rsid w:val="00E729BB"/>
    <w:rsid w:val="00E77D11"/>
    <w:rsid w:val="00E77F73"/>
    <w:rsid w:val="00E83505"/>
    <w:rsid w:val="00E843C2"/>
    <w:rsid w:val="00E84A43"/>
    <w:rsid w:val="00E859AB"/>
    <w:rsid w:val="00E86CAC"/>
    <w:rsid w:val="00E86DF2"/>
    <w:rsid w:val="00E87BB6"/>
    <w:rsid w:val="00E87DA9"/>
    <w:rsid w:val="00E90CDE"/>
    <w:rsid w:val="00E929DB"/>
    <w:rsid w:val="00E93B68"/>
    <w:rsid w:val="00E93C6B"/>
    <w:rsid w:val="00E9738B"/>
    <w:rsid w:val="00E973E8"/>
    <w:rsid w:val="00E97443"/>
    <w:rsid w:val="00E97B44"/>
    <w:rsid w:val="00EA014F"/>
    <w:rsid w:val="00EA1632"/>
    <w:rsid w:val="00EA275D"/>
    <w:rsid w:val="00EA2CE6"/>
    <w:rsid w:val="00EA38FD"/>
    <w:rsid w:val="00EA3A5C"/>
    <w:rsid w:val="00EA617F"/>
    <w:rsid w:val="00EA7D85"/>
    <w:rsid w:val="00EB018F"/>
    <w:rsid w:val="00EB09BC"/>
    <w:rsid w:val="00EB15FD"/>
    <w:rsid w:val="00EB1666"/>
    <w:rsid w:val="00EB3EAC"/>
    <w:rsid w:val="00EB44AE"/>
    <w:rsid w:val="00EB48B5"/>
    <w:rsid w:val="00EB4FA6"/>
    <w:rsid w:val="00EB55DE"/>
    <w:rsid w:val="00EB7052"/>
    <w:rsid w:val="00EC0E7E"/>
    <w:rsid w:val="00EC11BC"/>
    <w:rsid w:val="00EC285A"/>
    <w:rsid w:val="00EC4367"/>
    <w:rsid w:val="00EC4829"/>
    <w:rsid w:val="00EC511B"/>
    <w:rsid w:val="00ED0AC1"/>
    <w:rsid w:val="00ED0BCF"/>
    <w:rsid w:val="00ED1A85"/>
    <w:rsid w:val="00ED22EF"/>
    <w:rsid w:val="00ED241E"/>
    <w:rsid w:val="00ED3466"/>
    <w:rsid w:val="00ED5887"/>
    <w:rsid w:val="00ED5B6B"/>
    <w:rsid w:val="00ED5E0B"/>
    <w:rsid w:val="00ED68A5"/>
    <w:rsid w:val="00EE07D1"/>
    <w:rsid w:val="00EE1B54"/>
    <w:rsid w:val="00EE2395"/>
    <w:rsid w:val="00EE4110"/>
    <w:rsid w:val="00EE58DE"/>
    <w:rsid w:val="00EE6AB9"/>
    <w:rsid w:val="00EF02F6"/>
    <w:rsid w:val="00EF21ED"/>
    <w:rsid w:val="00EF34FE"/>
    <w:rsid w:val="00EF5D9C"/>
    <w:rsid w:val="00EF762D"/>
    <w:rsid w:val="00F011F4"/>
    <w:rsid w:val="00F020EB"/>
    <w:rsid w:val="00F03BC8"/>
    <w:rsid w:val="00F040FD"/>
    <w:rsid w:val="00F10447"/>
    <w:rsid w:val="00F107D5"/>
    <w:rsid w:val="00F112F8"/>
    <w:rsid w:val="00F11888"/>
    <w:rsid w:val="00F1235D"/>
    <w:rsid w:val="00F12F23"/>
    <w:rsid w:val="00F13EC1"/>
    <w:rsid w:val="00F1684F"/>
    <w:rsid w:val="00F17576"/>
    <w:rsid w:val="00F17FB4"/>
    <w:rsid w:val="00F21A99"/>
    <w:rsid w:val="00F23A45"/>
    <w:rsid w:val="00F2666A"/>
    <w:rsid w:val="00F26693"/>
    <w:rsid w:val="00F26A38"/>
    <w:rsid w:val="00F304D6"/>
    <w:rsid w:val="00F31D6E"/>
    <w:rsid w:val="00F32185"/>
    <w:rsid w:val="00F32DA5"/>
    <w:rsid w:val="00F33F6A"/>
    <w:rsid w:val="00F34E16"/>
    <w:rsid w:val="00F35003"/>
    <w:rsid w:val="00F37984"/>
    <w:rsid w:val="00F41819"/>
    <w:rsid w:val="00F424BE"/>
    <w:rsid w:val="00F425CD"/>
    <w:rsid w:val="00F427DE"/>
    <w:rsid w:val="00F42FD7"/>
    <w:rsid w:val="00F43B72"/>
    <w:rsid w:val="00F4489E"/>
    <w:rsid w:val="00F44F48"/>
    <w:rsid w:val="00F45F2E"/>
    <w:rsid w:val="00F4703E"/>
    <w:rsid w:val="00F47314"/>
    <w:rsid w:val="00F47CF9"/>
    <w:rsid w:val="00F51469"/>
    <w:rsid w:val="00F51AFD"/>
    <w:rsid w:val="00F5207F"/>
    <w:rsid w:val="00F5209D"/>
    <w:rsid w:val="00F544A3"/>
    <w:rsid w:val="00F569BE"/>
    <w:rsid w:val="00F56A1B"/>
    <w:rsid w:val="00F57F71"/>
    <w:rsid w:val="00F60504"/>
    <w:rsid w:val="00F60807"/>
    <w:rsid w:val="00F62C99"/>
    <w:rsid w:val="00F62CA2"/>
    <w:rsid w:val="00F632EC"/>
    <w:rsid w:val="00F64D54"/>
    <w:rsid w:val="00F64F42"/>
    <w:rsid w:val="00F65688"/>
    <w:rsid w:val="00F66082"/>
    <w:rsid w:val="00F674A5"/>
    <w:rsid w:val="00F6765F"/>
    <w:rsid w:val="00F70D3C"/>
    <w:rsid w:val="00F725C5"/>
    <w:rsid w:val="00F74EF8"/>
    <w:rsid w:val="00F761F5"/>
    <w:rsid w:val="00F76B4A"/>
    <w:rsid w:val="00F77F25"/>
    <w:rsid w:val="00F81359"/>
    <w:rsid w:val="00F82F08"/>
    <w:rsid w:val="00F84473"/>
    <w:rsid w:val="00F8554E"/>
    <w:rsid w:val="00F8599B"/>
    <w:rsid w:val="00F90BA8"/>
    <w:rsid w:val="00F940F5"/>
    <w:rsid w:val="00F9415F"/>
    <w:rsid w:val="00F9425C"/>
    <w:rsid w:val="00F950A5"/>
    <w:rsid w:val="00F97AF8"/>
    <w:rsid w:val="00FA05E0"/>
    <w:rsid w:val="00FA156A"/>
    <w:rsid w:val="00FA17BF"/>
    <w:rsid w:val="00FA2478"/>
    <w:rsid w:val="00FA2504"/>
    <w:rsid w:val="00FA2C10"/>
    <w:rsid w:val="00FA426A"/>
    <w:rsid w:val="00FA55E7"/>
    <w:rsid w:val="00FA7228"/>
    <w:rsid w:val="00FB05D1"/>
    <w:rsid w:val="00FB061C"/>
    <w:rsid w:val="00FB213B"/>
    <w:rsid w:val="00FB2BDA"/>
    <w:rsid w:val="00FB3B75"/>
    <w:rsid w:val="00FB42D7"/>
    <w:rsid w:val="00FB5773"/>
    <w:rsid w:val="00FC23B9"/>
    <w:rsid w:val="00FC6A7A"/>
    <w:rsid w:val="00FC6DA6"/>
    <w:rsid w:val="00FC722A"/>
    <w:rsid w:val="00FC752D"/>
    <w:rsid w:val="00FC7547"/>
    <w:rsid w:val="00FC7B72"/>
    <w:rsid w:val="00FD10CD"/>
    <w:rsid w:val="00FD15DE"/>
    <w:rsid w:val="00FD19F2"/>
    <w:rsid w:val="00FD2577"/>
    <w:rsid w:val="00FD5D6D"/>
    <w:rsid w:val="00FD5FFC"/>
    <w:rsid w:val="00FD6592"/>
    <w:rsid w:val="00FD74B3"/>
    <w:rsid w:val="00FD7B76"/>
    <w:rsid w:val="00FE0B41"/>
    <w:rsid w:val="00FE107D"/>
    <w:rsid w:val="00FE1EB3"/>
    <w:rsid w:val="00FE23A6"/>
    <w:rsid w:val="00FE33CF"/>
    <w:rsid w:val="00FE34C1"/>
    <w:rsid w:val="00FE365D"/>
    <w:rsid w:val="00FE4D63"/>
    <w:rsid w:val="00FE4E1C"/>
    <w:rsid w:val="00FE4EF1"/>
    <w:rsid w:val="00FF0429"/>
    <w:rsid w:val="00FF0EA0"/>
    <w:rsid w:val="00FF1696"/>
    <w:rsid w:val="00FF5D4A"/>
    <w:rsid w:val="00FF6A0E"/>
    <w:rsid w:val="00FF737A"/>
    <w:rsid w:val="00FF768D"/>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C9D4"/>
  <w15:chartTrackingRefBased/>
  <w15:docId w15:val="{429F139D-320C-4631-8AA9-6FBC854B0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A41"/>
    <w:pPr>
      <w:spacing w:after="0" w:line="240" w:lineRule="auto"/>
    </w:pPr>
  </w:style>
  <w:style w:type="paragraph" w:styleId="ListParagraph">
    <w:name w:val="List Paragraph"/>
    <w:basedOn w:val="Normal"/>
    <w:uiPriority w:val="34"/>
    <w:qFormat/>
    <w:rsid w:val="000454FD"/>
    <w:pPr>
      <w:ind w:left="720"/>
      <w:contextualSpacing/>
    </w:pPr>
  </w:style>
  <w:style w:type="paragraph" w:styleId="Header">
    <w:name w:val="header"/>
    <w:basedOn w:val="Normal"/>
    <w:link w:val="HeaderChar"/>
    <w:uiPriority w:val="99"/>
    <w:unhideWhenUsed/>
    <w:rsid w:val="00470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946"/>
  </w:style>
  <w:style w:type="paragraph" w:styleId="Footer">
    <w:name w:val="footer"/>
    <w:basedOn w:val="Normal"/>
    <w:link w:val="FooterChar"/>
    <w:uiPriority w:val="99"/>
    <w:unhideWhenUsed/>
    <w:rsid w:val="00470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946"/>
  </w:style>
  <w:style w:type="paragraph" w:styleId="BalloonText">
    <w:name w:val="Balloon Text"/>
    <w:basedOn w:val="Normal"/>
    <w:link w:val="BalloonTextChar"/>
    <w:uiPriority w:val="99"/>
    <w:semiHidden/>
    <w:unhideWhenUsed/>
    <w:rsid w:val="00C912A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12A8"/>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5E56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5604"/>
    <w:rPr>
      <w:sz w:val="20"/>
      <w:szCs w:val="20"/>
    </w:rPr>
  </w:style>
  <w:style w:type="character" w:styleId="EndnoteReference">
    <w:name w:val="endnote reference"/>
    <w:basedOn w:val="DefaultParagraphFont"/>
    <w:uiPriority w:val="99"/>
    <w:semiHidden/>
    <w:unhideWhenUsed/>
    <w:rsid w:val="005E56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ERM.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omas-stant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F3406-4A3F-4F7D-9DFC-245EFB94E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8317</Words>
  <Characters>47409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Stanton</dc:creator>
  <cp:keywords/>
  <dc:description/>
  <cp:lastModifiedBy>Thomas Stanton</cp:lastModifiedBy>
  <cp:revision>3</cp:revision>
  <cp:lastPrinted>2020-03-14T21:04:00Z</cp:lastPrinted>
  <dcterms:created xsi:type="dcterms:W3CDTF">2022-01-17T00:27:00Z</dcterms:created>
  <dcterms:modified xsi:type="dcterms:W3CDTF">2022-01-18T20:49:00Z</dcterms:modified>
</cp:coreProperties>
</file>